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18" w:rsidRDefault="00EA2A18" w:rsidP="00EA2A18">
      <w:pPr>
        <w:pStyle w:val="a3"/>
        <w:ind w:firstLine="284"/>
        <w:jc w:val="both"/>
        <w:rPr>
          <w:rStyle w:val="a4"/>
          <w:rFonts w:ascii="Times New Roman" w:hAnsi="Times New Roman"/>
          <w:i w:val="0"/>
          <w:color w:val="auto"/>
          <w:sz w:val="32"/>
          <w:szCs w:val="32"/>
        </w:rPr>
      </w:pPr>
    </w:p>
    <w:p w:rsidR="00EA2A18" w:rsidRDefault="00EA2A18" w:rsidP="00EA2A18">
      <w:pPr>
        <w:pStyle w:val="a3"/>
        <w:ind w:firstLine="284"/>
        <w:jc w:val="both"/>
        <w:rPr>
          <w:rStyle w:val="a4"/>
          <w:rFonts w:ascii="Times New Roman" w:hAnsi="Times New Roman"/>
          <w:i w:val="0"/>
          <w:color w:val="auto"/>
          <w:sz w:val="32"/>
          <w:szCs w:val="32"/>
        </w:rPr>
      </w:pPr>
    </w:p>
    <w:p w:rsidR="00EA2A18" w:rsidRPr="00EA2A18" w:rsidRDefault="00EA2A18" w:rsidP="00EA2A18">
      <w:pPr>
        <w:pStyle w:val="a3"/>
        <w:ind w:firstLine="284"/>
        <w:jc w:val="right"/>
        <w:rPr>
          <w:rStyle w:val="a4"/>
          <w:rFonts w:ascii="Times New Roman" w:hAnsi="Times New Roman"/>
          <w:i w:val="0"/>
          <w:color w:val="auto"/>
          <w:sz w:val="28"/>
          <w:szCs w:val="28"/>
        </w:rPr>
      </w:pPr>
      <w:r w:rsidRPr="00EA2A18">
        <w:rPr>
          <w:rStyle w:val="a4"/>
          <w:rFonts w:ascii="Times New Roman" w:hAnsi="Times New Roman"/>
          <w:i w:val="0"/>
          <w:color w:val="auto"/>
          <w:sz w:val="28"/>
          <w:szCs w:val="28"/>
        </w:rPr>
        <w:t>Приложение №</w:t>
      </w:r>
      <w:r w:rsidR="003E4E2E">
        <w:rPr>
          <w:rStyle w:val="a4"/>
          <w:rFonts w:ascii="Times New Roman" w:hAnsi="Times New Roman"/>
          <w:i w:val="0"/>
          <w:color w:val="auto"/>
          <w:sz w:val="28"/>
          <w:szCs w:val="28"/>
        </w:rPr>
        <w:t>1</w:t>
      </w:r>
    </w:p>
    <w:p w:rsidR="00EA2A18" w:rsidRPr="00EA2A18" w:rsidRDefault="00EA2A18" w:rsidP="00EA2A18">
      <w:pPr>
        <w:pStyle w:val="a3"/>
        <w:ind w:firstLine="284"/>
        <w:jc w:val="right"/>
        <w:rPr>
          <w:rStyle w:val="a4"/>
          <w:rFonts w:ascii="Times New Roman" w:hAnsi="Times New Roman"/>
          <w:i w:val="0"/>
          <w:color w:val="auto"/>
          <w:sz w:val="32"/>
          <w:szCs w:val="32"/>
        </w:rPr>
      </w:pPr>
    </w:p>
    <w:p w:rsidR="004544F7" w:rsidRPr="004544F7" w:rsidRDefault="004544F7" w:rsidP="004544F7">
      <w:pPr>
        <w:pStyle w:val="a3"/>
        <w:ind w:firstLine="284"/>
        <w:jc w:val="center"/>
        <w:rPr>
          <w:rStyle w:val="a4"/>
          <w:rFonts w:ascii="Times New Roman" w:hAnsi="Times New Roman"/>
          <w:i w:val="0"/>
          <w:color w:val="auto"/>
          <w:sz w:val="28"/>
          <w:szCs w:val="28"/>
        </w:rPr>
      </w:pPr>
      <w:bookmarkStart w:id="0" w:name="_GoBack"/>
      <w:r w:rsidRPr="004544F7">
        <w:rPr>
          <w:rStyle w:val="a4"/>
          <w:rFonts w:ascii="Times New Roman" w:hAnsi="Times New Roman"/>
          <w:i w:val="0"/>
          <w:color w:val="auto"/>
          <w:sz w:val="28"/>
          <w:szCs w:val="28"/>
        </w:rPr>
        <w:t>История создания системы гражданской обороны в СССР</w:t>
      </w:r>
    </w:p>
    <w:p w:rsidR="004544F7" w:rsidRPr="004544F7" w:rsidRDefault="004544F7" w:rsidP="004544F7">
      <w:pPr>
        <w:pStyle w:val="a3"/>
        <w:tabs>
          <w:tab w:val="center" w:pos="5244"/>
          <w:tab w:val="left" w:pos="7466"/>
        </w:tabs>
        <w:ind w:firstLine="284"/>
        <w:rPr>
          <w:rStyle w:val="a4"/>
          <w:rFonts w:ascii="Times New Roman" w:hAnsi="Times New Roman"/>
          <w:i w:val="0"/>
          <w:color w:val="auto"/>
          <w:sz w:val="28"/>
          <w:szCs w:val="28"/>
        </w:rPr>
      </w:pPr>
      <w:r w:rsidRPr="004544F7">
        <w:rPr>
          <w:rStyle w:val="a4"/>
          <w:rFonts w:ascii="Times New Roman" w:hAnsi="Times New Roman"/>
          <w:i w:val="0"/>
          <w:color w:val="auto"/>
          <w:sz w:val="28"/>
          <w:szCs w:val="28"/>
        </w:rPr>
        <w:tab/>
        <w:t>и Республике Татарстан</w:t>
      </w:r>
      <w:r w:rsidRPr="004544F7">
        <w:rPr>
          <w:rStyle w:val="a4"/>
          <w:rFonts w:ascii="Times New Roman" w:hAnsi="Times New Roman"/>
          <w:i w:val="0"/>
          <w:color w:val="auto"/>
          <w:sz w:val="28"/>
          <w:szCs w:val="28"/>
        </w:rPr>
        <w:tab/>
      </w:r>
    </w:p>
    <w:p w:rsidR="004544F7" w:rsidRPr="007C13FD" w:rsidRDefault="004544F7" w:rsidP="004544F7">
      <w:pPr>
        <w:pStyle w:val="a3"/>
        <w:ind w:firstLine="284"/>
        <w:jc w:val="center"/>
        <w:rPr>
          <w:rStyle w:val="a4"/>
          <w:rFonts w:ascii="Times New Roman" w:hAnsi="Times New Roman"/>
          <w:i w:val="0"/>
          <w:sz w:val="32"/>
          <w:szCs w:val="32"/>
        </w:rPr>
      </w:pPr>
    </w:p>
    <w:p w:rsidR="004544F7" w:rsidRPr="00BD4EB8" w:rsidRDefault="004544F7" w:rsidP="004544F7">
      <w:pPr>
        <w:pStyle w:val="a3"/>
        <w:ind w:firstLine="284"/>
        <w:jc w:val="both"/>
        <w:rPr>
          <w:rStyle w:val="a4"/>
          <w:rFonts w:ascii="Times New Roman" w:hAnsi="Times New Roman"/>
          <w:b w:val="0"/>
          <w:i w:val="0"/>
          <w:sz w:val="28"/>
          <w:szCs w:val="28"/>
        </w:rPr>
      </w:pPr>
    </w:p>
    <w:p w:rsidR="004544F7" w:rsidRPr="00BD4EB8" w:rsidRDefault="004544F7" w:rsidP="004544F7">
      <w:pPr>
        <w:pStyle w:val="a3"/>
        <w:ind w:firstLine="284"/>
        <w:jc w:val="both"/>
        <w:rPr>
          <w:rFonts w:ascii="Times New Roman" w:hAnsi="Times New Roman"/>
          <w:sz w:val="28"/>
          <w:szCs w:val="28"/>
        </w:rPr>
      </w:pPr>
      <w:r w:rsidRPr="00BD4EB8">
        <w:rPr>
          <w:rFonts w:ascii="Times New Roman" w:hAnsi="Times New Roman"/>
          <w:sz w:val="28"/>
          <w:szCs w:val="28"/>
        </w:rPr>
        <w:t>Защита гражданского населения в ходе вооруженного противоборства была одной из самых важных задач на протяжении всей истории человечества. Историки подсчитали, что за последние пять с половиной тысячелетий на планете прогремели около 15 тысяч войн, в которых погибло более трех с половиной миллиардов человек. А за всю свою историю человечество прожило всего 292 года без вооруженных конфликтов.</w:t>
      </w:r>
    </w:p>
    <w:p w:rsidR="004544F7" w:rsidRPr="00BD4EB8" w:rsidRDefault="004544F7" w:rsidP="004544F7">
      <w:pPr>
        <w:pStyle w:val="a3"/>
        <w:ind w:firstLine="284"/>
        <w:jc w:val="both"/>
        <w:rPr>
          <w:rFonts w:ascii="Times New Roman" w:hAnsi="Times New Roman"/>
          <w:sz w:val="28"/>
          <w:szCs w:val="28"/>
        </w:rPr>
      </w:pPr>
      <w:r w:rsidRPr="00BD4EB8">
        <w:rPr>
          <w:rFonts w:ascii="Times New Roman" w:hAnsi="Times New Roman"/>
          <w:sz w:val="28"/>
          <w:szCs w:val="28"/>
        </w:rPr>
        <w:t>Гражданская оборона занимает особое положение в этике вооруженного противоборства, преследуя цель - защиту мирного населения и оказание ему помощи в ходе военных действий, а также защиту от ЧС мирного времени. Кроме этого, гражданская оборона выступает как форма участия всего населения страны, органов государственной власти и местного самоуправления в обеспечении обороноспособности и жизнедеятельности государства.</w:t>
      </w:r>
    </w:p>
    <w:p w:rsidR="004544F7" w:rsidRPr="00BD4EB8" w:rsidRDefault="004544F7" w:rsidP="004544F7">
      <w:pPr>
        <w:pStyle w:val="a3"/>
        <w:ind w:firstLine="284"/>
        <w:jc w:val="both"/>
        <w:rPr>
          <w:rFonts w:ascii="Times New Roman" w:hAnsi="Times New Roman"/>
          <w:sz w:val="28"/>
          <w:szCs w:val="28"/>
        </w:rPr>
      </w:pPr>
      <w:r w:rsidRPr="00BD4EB8">
        <w:rPr>
          <w:rFonts w:ascii="Times New Roman" w:hAnsi="Times New Roman"/>
          <w:sz w:val="28"/>
          <w:szCs w:val="28"/>
        </w:rPr>
        <w:t>Трагическая статистика прошедшего века и начала нынешнего свидетельствует о том, что количество и масштабы чрезвычайных ситуаций, возникших в мире в результате ведения военных действий, или вследствие этих действий, а также террористических актов, техногенных аварий и катастроф неумолимо возрастают. Это заставляет принимать необходимые меры по максимально возможному снижению потерь, как человеческих жизней, так и материальных и культурных ценностей.</w:t>
      </w:r>
    </w:p>
    <w:p w:rsidR="004544F7" w:rsidRPr="00BD4EB8" w:rsidRDefault="004544F7" w:rsidP="004544F7">
      <w:pPr>
        <w:pStyle w:val="a3"/>
        <w:ind w:firstLine="284"/>
        <w:jc w:val="both"/>
        <w:rPr>
          <w:rStyle w:val="a4"/>
          <w:rFonts w:ascii="Times New Roman" w:hAnsi="Times New Roman"/>
          <w:b w:val="0"/>
          <w:i w:val="0"/>
          <w:sz w:val="28"/>
          <w:szCs w:val="28"/>
        </w:rPr>
      </w:pPr>
      <w:r w:rsidRPr="00BD4EB8">
        <w:rPr>
          <w:rFonts w:ascii="Times New Roman" w:hAnsi="Times New Roman"/>
          <w:sz w:val="28"/>
          <w:szCs w:val="28"/>
        </w:rPr>
        <w:t xml:space="preserve">Становление и развитие гражданской обороны имеет свою историю. В 1931 году французский генерал медицинской службы Жорж </w:t>
      </w:r>
      <w:proofErr w:type="gramStart"/>
      <w:r w:rsidRPr="00BD4EB8">
        <w:rPr>
          <w:rFonts w:ascii="Times New Roman" w:hAnsi="Times New Roman"/>
          <w:sz w:val="28"/>
          <w:szCs w:val="28"/>
        </w:rPr>
        <w:t>Сен-Поль</w:t>
      </w:r>
      <w:proofErr w:type="gramEnd"/>
      <w:r w:rsidRPr="00BD4EB8">
        <w:rPr>
          <w:rFonts w:ascii="Times New Roman" w:hAnsi="Times New Roman"/>
          <w:sz w:val="28"/>
          <w:szCs w:val="28"/>
        </w:rPr>
        <w:t xml:space="preserve"> основал в Париже “Ассоциацию Женевских зон”. Она ставила своей целью организацию нейтральных зон или открытых городов, где в военное время могли найти убежище наиболее уязвимые категории населения. В 1968 году эта “Ассоциация” была преобразована в “Международную организацию гражданской обороны”.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Необходимость защиты мирного населения от опасностей военных действий была осознана в России ещё в ходе Первой мировой войны. </w:t>
      </w:r>
      <w:proofErr w:type="gramStart"/>
      <w:r w:rsidRPr="004544F7">
        <w:rPr>
          <w:rStyle w:val="a4"/>
          <w:rFonts w:ascii="Times New Roman" w:hAnsi="Times New Roman"/>
          <w:b w:val="0"/>
          <w:i w:val="0"/>
          <w:color w:val="auto"/>
          <w:sz w:val="28"/>
          <w:szCs w:val="28"/>
        </w:rPr>
        <w:t xml:space="preserve">Началом же становления государственной организации защиты населения можно считать февраль 1918 года, когда молодая Советская республика была вынуждена организовать защиту населения страны от действий кайзеровской Германии, широко применявшей новые средства нападения – авиацию и химическое оружие. 2 марта 1918 года после первой воздушной бомбардировки города немецкой авиацией впервые в истории страны Комитетом революционной обороны Петрограда были разработаны правила </w:t>
      </w:r>
      <w:r w:rsidRPr="004544F7">
        <w:rPr>
          <w:rStyle w:val="a4"/>
          <w:rFonts w:ascii="Times New Roman" w:hAnsi="Times New Roman"/>
          <w:b w:val="0"/>
          <w:i w:val="0"/>
          <w:color w:val="auto"/>
          <w:sz w:val="28"/>
          <w:szCs w:val="28"/>
        </w:rPr>
        <w:lastRenderedPageBreak/>
        <w:t>поведения населения при</w:t>
      </w:r>
      <w:proofErr w:type="gramEnd"/>
      <w:r w:rsidRPr="004544F7">
        <w:rPr>
          <w:rStyle w:val="a4"/>
          <w:rFonts w:ascii="Times New Roman" w:hAnsi="Times New Roman"/>
          <w:b w:val="0"/>
          <w:i w:val="0"/>
          <w:color w:val="auto"/>
          <w:sz w:val="28"/>
          <w:szCs w:val="28"/>
        </w:rPr>
        <w:t xml:space="preserve"> воздушном </w:t>
      </w:r>
      <w:proofErr w:type="gramStart"/>
      <w:r w:rsidRPr="004544F7">
        <w:rPr>
          <w:rStyle w:val="a4"/>
          <w:rFonts w:ascii="Times New Roman" w:hAnsi="Times New Roman"/>
          <w:b w:val="0"/>
          <w:i w:val="0"/>
          <w:color w:val="auto"/>
          <w:sz w:val="28"/>
          <w:szCs w:val="28"/>
        </w:rPr>
        <w:t>нападении</w:t>
      </w:r>
      <w:proofErr w:type="gramEnd"/>
      <w:r w:rsidRPr="004544F7">
        <w:rPr>
          <w:rStyle w:val="a4"/>
          <w:rFonts w:ascii="Times New Roman" w:hAnsi="Times New Roman"/>
          <w:b w:val="0"/>
          <w:i w:val="0"/>
          <w:color w:val="auto"/>
          <w:sz w:val="28"/>
          <w:szCs w:val="28"/>
        </w:rPr>
        <w:t xml:space="preserve"> противника – не стоять на открытом месте, прятаться в подвалах и погребах, принимать меры к защите от возможных пожаров. Такими были первые, во многом несовершенные меры защиты гражданского населения от опасностей военных действий.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середине 1920-х годов в Советской России началось осуществление мер по противовоздушной и противохимической обороне. Результат этой работы был закреплен в Положении «О противоздушной обороне на территории СССР» 4 октября 1932 года, в соответствии с которым местная противовоздушная оборона была выделена в самостоятельную систему ПВО страны. С этой даты принято отсчитывать начало существования общесоюзной МПВО, преемницей которой стала гражданская оборона СССР.</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Основными задачами МПВО являлись: предупреждение населения об угрозе нападения с воздуха и оповещение о миновании угрозы; осуществление маскировки населенных пунктов и объектов народного хозяйства от нападения с воздуха (особенно светомаскировки); ликвидация последствий нападения с воздуха, в том числе и с применением отравляющих веществ; подготовка бомбоубежищ и газоубежищ для населения; организация первой медицинской и врачебной помощи пострадавшим в результате нападения с воздуха; оказание ветеринарной помощи пострадавшим животным; поддержание общественного порядка и обеспечение соблюдения режима, установленного органами власти и МПВО в угрожаемых районах. Выполнение всех этих задач предусматривалось силами и средствами местных органов власти и объектов народного хозяйства. Этим определялось и название данной системы противовоздушной обороны.</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Штабы, службы и формирования МПВО создавались лишь в тех городах и на тех промышленных объектах, которые могли оказаться в радиусе действия авиации противника. В таких городах и на таких объектах мероприятия по противовоздушной обороне и противохимической защите проводились в полном объеме.</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Организационная структура МПВО определялась ее задачами. Поскольку она являлась составной частью всей системы противовоздушной обороны страны, общее руководство МПВО в стране осуществлялось Наркоматом по военным и морским делам (с </w:t>
      </w:r>
      <w:smartTag w:uri="urn:schemas-microsoft-com:office:smarttags" w:element="metricconverter">
        <w:smartTagPr>
          <w:attr w:name="ProductID" w:val="1934 г"/>
        </w:smartTagPr>
        <w:r w:rsidRPr="004544F7">
          <w:rPr>
            <w:rStyle w:val="a4"/>
            <w:rFonts w:ascii="Times New Roman" w:hAnsi="Times New Roman"/>
            <w:b w:val="0"/>
            <w:i w:val="0"/>
            <w:color w:val="auto"/>
            <w:sz w:val="28"/>
            <w:szCs w:val="28"/>
          </w:rPr>
          <w:t>1934 г</w:t>
        </w:r>
      </w:smartTag>
      <w:r w:rsidRPr="004544F7">
        <w:rPr>
          <w:rStyle w:val="a4"/>
          <w:rFonts w:ascii="Times New Roman" w:hAnsi="Times New Roman"/>
          <w:b w:val="0"/>
          <w:i w:val="0"/>
          <w:color w:val="auto"/>
          <w:sz w:val="28"/>
          <w:szCs w:val="28"/>
        </w:rPr>
        <w:t>. - Наркомат обороны СССР), а в границах военных округов - их командованием.</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Для решения задач МПВО организовывались соответствующие силы - воинские части МПВО, которые подчинялись командованию военных округов, и добровольные формирования МПВО: в городских районах - участковые команды, на предприятиях - объектовые команды, при домоуправлениях - группы самозащиты. Формирования МПВО создавались из расчета: 15 человек от 100-300 рабочих и служащих - на предприятиях и в учреждениях и от 200-500 человек жителей - при домоуправлениях. Участковые команды состояли из различных специальных формирований, а группы самозащиты, как правило, из шести подразделений: медицинского, аварийно-восстановительного, противопожарной защиты, охраны порядка и </w:t>
      </w:r>
      <w:r w:rsidRPr="004544F7">
        <w:rPr>
          <w:rStyle w:val="a4"/>
          <w:rFonts w:ascii="Times New Roman" w:hAnsi="Times New Roman"/>
          <w:b w:val="0"/>
          <w:i w:val="0"/>
          <w:color w:val="auto"/>
          <w:sz w:val="28"/>
          <w:szCs w:val="28"/>
        </w:rPr>
        <w:lastRenderedPageBreak/>
        <w:t>наблюдения, дегазационного и обслуживания убежищ. Участковые команды и группы самозащиты подчинялись начальнику отделения милиции.</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Подготовка кадров для МПВО осуществлялась на специальных курсах МПВО, а обучение населения - через учебную сеть общественных оборонных организаций.</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С </w:t>
      </w:r>
      <w:smartTag w:uri="urn:schemas-microsoft-com:office:smarttags" w:element="metricconverter">
        <w:smartTagPr>
          <w:attr w:name="ProductID" w:val="1935 г"/>
        </w:smartTagPr>
        <w:r w:rsidRPr="004544F7">
          <w:rPr>
            <w:rStyle w:val="a4"/>
            <w:rFonts w:ascii="Times New Roman" w:hAnsi="Times New Roman"/>
            <w:b w:val="0"/>
            <w:i w:val="0"/>
            <w:color w:val="auto"/>
            <w:sz w:val="28"/>
            <w:szCs w:val="28"/>
          </w:rPr>
          <w:t>1935 г</w:t>
        </w:r>
      </w:smartTag>
      <w:r w:rsidRPr="004544F7">
        <w:rPr>
          <w:rStyle w:val="a4"/>
          <w:rFonts w:ascii="Times New Roman" w:hAnsi="Times New Roman"/>
          <w:b w:val="0"/>
          <w:i w:val="0"/>
          <w:color w:val="auto"/>
          <w:sz w:val="28"/>
          <w:szCs w:val="28"/>
        </w:rPr>
        <w:t>. подготовка населения по противовоздушной обороне и противохимической защите приобретает еще более широкий размах, в частности были установлены нормативы сдачи на значок «Готов к ПВХО» (противовоздушной и противохимической обороне). Подготовка населения совершенствовалась в составе добровольных формирований МПВО. Постановлением ЦК ВК</w:t>
      </w:r>
      <w:proofErr w:type="gramStart"/>
      <w:r w:rsidRPr="004544F7">
        <w:rPr>
          <w:rStyle w:val="a4"/>
          <w:rFonts w:ascii="Times New Roman" w:hAnsi="Times New Roman"/>
          <w:b w:val="0"/>
          <w:i w:val="0"/>
          <w:color w:val="auto"/>
          <w:sz w:val="28"/>
          <w:szCs w:val="28"/>
        </w:rPr>
        <w:t>П(</w:t>
      </w:r>
      <w:proofErr w:type="gramEnd"/>
      <w:r w:rsidRPr="004544F7">
        <w:rPr>
          <w:rStyle w:val="a4"/>
          <w:rFonts w:ascii="Times New Roman" w:hAnsi="Times New Roman"/>
          <w:b w:val="0"/>
          <w:i w:val="0"/>
          <w:color w:val="auto"/>
          <w:sz w:val="28"/>
          <w:szCs w:val="28"/>
        </w:rPr>
        <w:t xml:space="preserve">б) и СНК СССР от 8 августа </w:t>
      </w:r>
      <w:smartTag w:uri="urn:schemas-microsoft-com:office:smarttags" w:element="metricconverter">
        <w:smartTagPr>
          <w:attr w:name="ProductID" w:val="1935 г"/>
        </w:smartTagPr>
        <w:r w:rsidRPr="004544F7">
          <w:rPr>
            <w:rStyle w:val="a4"/>
            <w:rFonts w:ascii="Times New Roman" w:hAnsi="Times New Roman"/>
            <w:b w:val="0"/>
            <w:i w:val="0"/>
            <w:color w:val="auto"/>
            <w:sz w:val="28"/>
            <w:szCs w:val="28"/>
          </w:rPr>
          <w:t>1935 г</w:t>
        </w:r>
      </w:smartTag>
      <w:r w:rsidRPr="004544F7">
        <w:rPr>
          <w:rStyle w:val="a4"/>
          <w:rFonts w:ascii="Times New Roman" w:hAnsi="Times New Roman"/>
          <w:b w:val="0"/>
          <w:i w:val="0"/>
          <w:color w:val="auto"/>
          <w:sz w:val="28"/>
          <w:szCs w:val="28"/>
        </w:rPr>
        <w:t xml:space="preserve">. подготовка населения к сдаче нормативов на значок «Готов к ПВХО» и организация формирований МПВО были объявлены задачами </w:t>
      </w:r>
      <w:proofErr w:type="spellStart"/>
      <w:r w:rsidRPr="004544F7">
        <w:rPr>
          <w:rStyle w:val="a4"/>
          <w:rFonts w:ascii="Times New Roman" w:hAnsi="Times New Roman"/>
          <w:b w:val="0"/>
          <w:i w:val="0"/>
          <w:color w:val="auto"/>
          <w:sz w:val="28"/>
          <w:szCs w:val="28"/>
        </w:rPr>
        <w:t>Осоавиахима</w:t>
      </w:r>
      <w:proofErr w:type="spellEnd"/>
      <w:r w:rsidRPr="004544F7">
        <w:rPr>
          <w:rStyle w:val="a4"/>
          <w:rFonts w:ascii="Times New Roman" w:hAnsi="Times New Roman"/>
          <w:b w:val="0"/>
          <w:i w:val="0"/>
          <w:color w:val="auto"/>
          <w:sz w:val="28"/>
          <w:szCs w:val="28"/>
        </w:rPr>
        <w:t>.</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целях совершенствования форм распространения санитарно-оборонных знаний и навыков были введены нормативы комплекса «Готов к санитарной обороне» (ГСО) - для взрослых и «Будь готов к санитарной обороне» (БГСО) - для школьников. Внедрение этих нормативов возлагалось на комитеты Союза обще</w:t>
      </w:r>
      <w:proofErr w:type="gramStart"/>
      <w:r w:rsidRPr="004544F7">
        <w:rPr>
          <w:rStyle w:val="a4"/>
          <w:rFonts w:ascii="Times New Roman" w:hAnsi="Times New Roman"/>
          <w:b w:val="0"/>
          <w:i w:val="0"/>
          <w:color w:val="auto"/>
          <w:sz w:val="28"/>
          <w:szCs w:val="28"/>
        </w:rPr>
        <w:t>ств Кр</w:t>
      </w:r>
      <w:proofErr w:type="gramEnd"/>
      <w:r w:rsidRPr="004544F7">
        <w:rPr>
          <w:rStyle w:val="a4"/>
          <w:rFonts w:ascii="Times New Roman" w:hAnsi="Times New Roman"/>
          <w:b w:val="0"/>
          <w:i w:val="0"/>
          <w:color w:val="auto"/>
          <w:sz w:val="28"/>
          <w:szCs w:val="28"/>
        </w:rPr>
        <w:t>асного Креста и Красного Полумесяца.</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Незадолго до начала Великой Отечественной войны 1941-1945 гг. были завершены создание и подготовка различных служб МПВО: оповещения и связи, медико-санитарной, охраны порядка и безопасности, убежищ, транспортной, торговли и общественного питания, водоснабжения и канализации, восстановления зданий, дорог и мостов, светомаскировки. Службы создавались на базе соответствующих предприятий и организаций городских органов власти; в работе их участвовал широкий круг специалистов, которые располагали значительными материальными и техническими ресурсами. К этому же времени все городские предприятия в угрожаемой зоне являлись объектами местной противовоздушной обороны, на особо важных объектах были введены штатные должности заместителей директоров предприятий по МПВО.</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Таким образом, к началу Великой Отечественной войны была проделана большая работа по подготовке населения и городов угрожаемой приграничной зоны к противовоздушной обороне и противохимической защите. Достаточно сказать, что все население угрожаемой зоны имело представление о способах защиты от средств нападения с воздуха, для жителей городов было накоплено большое количество противогазов.</w:t>
      </w:r>
    </w:p>
    <w:p w:rsidR="004544F7" w:rsidRPr="004544F7" w:rsidRDefault="004544F7" w:rsidP="004544F7">
      <w:pPr>
        <w:pStyle w:val="a3"/>
        <w:ind w:firstLine="284"/>
        <w:jc w:val="both"/>
        <w:rPr>
          <w:rStyle w:val="a4"/>
          <w:rFonts w:ascii="Times New Roman" w:hAnsi="Times New Roman"/>
          <w:b w:val="0"/>
          <w:i w:val="0"/>
          <w:color w:val="auto"/>
          <w:sz w:val="28"/>
          <w:szCs w:val="28"/>
        </w:rPr>
      </w:pPr>
      <w:proofErr w:type="gramStart"/>
      <w:r w:rsidRPr="004544F7">
        <w:rPr>
          <w:rStyle w:val="a4"/>
          <w:rFonts w:ascii="Times New Roman" w:hAnsi="Times New Roman"/>
          <w:b w:val="0"/>
          <w:i w:val="0"/>
          <w:color w:val="auto"/>
          <w:sz w:val="28"/>
          <w:szCs w:val="28"/>
        </w:rPr>
        <w:t xml:space="preserve">В связи с местным характером деятельности органов и сил МПВО и необходимостью сосредоточить усилия Наркомата обороны СССР на подготовке Вооруженных Сил к войне, которая приближалась к границам СССР, постановлением СНК СССР от 7 октября </w:t>
      </w:r>
      <w:smartTag w:uri="urn:schemas-microsoft-com:office:smarttags" w:element="metricconverter">
        <w:smartTagPr>
          <w:attr w:name="ProductID" w:val="1940 г"/>
        </w:smartTagPr>
        <w:r w:rsidRPr="004544F7">
          <w:rPr>
            <w:rStyle w:val="a4"/>
            <w:rFonts w:ascii="Times New Roman" w:hAnsi="Times New Roman"/>
            <w:b w:val="0"/>
            <w:i w:val="0"/>
            <w:color w:val="auto"/>
            <w:sz w:val="28"/>
            <w:szCs w:val="28"/>
          </w:rPr>
          <w:t>1940 г</w:t>
        </w:r>
      </w:smartTag>
      <w:r w:rsidRPr="004544F7">
        <w:rPr>
          <w:rStyle w:val="a4"/>
          <w:rFonts w:ascii="Times New Roman" w:hAnsi="Times New Roman"/>
          <w:b w:val="0"/>
          <w:i w:val="0"/>
          <w:color w:val="auto"/>
          <w:sz w:val="28"/>
          <w:szCs w:val="28"/>
        </w:rPr>
        <w:t>. руководство МПВО было передано Наркомату внутренних дел СССР, в составе которого было создано Главное управление МПВО.</w:t>
      </w:r>
      <w:proofErr w:type="gramEnd"/>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Вместе с тем, руководство МПВО городов возлагалось на местные органы исполнительной власти, объектов ПВО – на их руководителей, т. е. был </w:t>
      </w:r>
      <w:r w:rsidRPr="004544F7">
        <w:rPr>
          <w:rStyle w:val="a4"/>
          <w:rFonts w:ascii="Times New Roman" w:hAnsi="Times New Roman"/>
          <w:b w:val="0"/>
          <w:i w:val="0"/>
          <w:color w:val="auto"/>
          <w:sz w:val="28"/>
          <w:szCs w:val="28"/>
        </w:rPr>
        <w:lastRenderedPageBreak/>
        <w:t>введен институт начальников МПВО, который сохранился до сегодняшнего дня в лице руководителей гражданской обороны.</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С первых дней Великой Отечественной войны фашистская авиация, вторгшись в воздушное пространство СССР на глубину 250-</w:t>
      </w:r>
      <w:smartTag w:uri="urn:schemas-microsoft-com:office:smarttags" w:element="metricconverter">
        <w:smartTagPr>
          <w:attr w:name="ProductID" w:val="300 км"/>
        </w:smartTagPr>
        <w:r w:rsidRPr="004544F7">
          <w:rPr>
            <w:rStyle w:val="a4"/>
            <w:rFonts w:ascii="Times New Roman" w:hAnsi="Times New Roman"/>
            <w:b w:val="0"/>
            <w:i w:val="0"/>
            <w:color w:val="auto"/>
            <w:sz w:val="28"/>
            <w:szCs w:val="28"/>
          </w:rPr>
          <w:t>300 км</w:t>
        </w:r>
      </w:smartTag>
      <w:r w:rsidRPr="004544F7">
        <w:rPr>
          <w:rStyle w:val="a4"/>
          <w:rFonts w:ascii="Times New Roman" w:hAnsi="Times New Roman"/>
          <w:b w:val="0"/>
          <w:i w:val="0"/>
          <w:color w:val="auto"/>
          <w:sz w:val="28"/>
          <w:szCs w:val="28"/>
        </w:rPr>
        <w:t xml:space="preserve">, подвергла жестокой  бомбардировке десятки крупных городов, что потребовало увеличения сил и средств МПВО. МПВО создавалась в крупных городах, на важных объектах промышленности, транспорта, связи, в учреждениях, учебных заведениях, в жилом секторе. Местная ПВО была призвана решать задачи по ликвидации последствий авиационных ударов противника, спасению людей, оказавшихся в завалах, горящих зданиях, оказанию пострадавшим медицинской помощи, ликвидации аварий, дегазации техники, обезвреживанию невзорвавшихся авиабомб. Ушедших на фронт мужчин  в отрядах МПВО заменили женщины, старики, подростки.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Постановлением Совета народных комиссаров РСФСР № 95 от 12.11.1941г. в состав городов-пунктов МПВО включен город Казань. В десятидневный срок были сформированы городской и  районные штабы МПВО и созданы службы:</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оповещения и связи;</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охраны безопасности и общественного порядка;</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медико-санитарная;</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противопожарная;</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аварийно-восстановительная;</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ветеринарная;</w:t>
      </w:r>
    </w:p>
    <w:p w:rsidR="004544F7" w:rsidRPr="004544F7" w:rsidRDefault="004544F7" w:rsidP="004544F7">
      <w:pPr>
        <w:pStyle w:val="a3"/>
        <w:numPr>
          <w:ilvl w:val="0"/>
          <w:numId w:val="2"/>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светомаскировки.</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Большая работа проводилась по военному обучению и подготовке кадров. В августе </w:t>
      </w:r>
      <w:smartTag w:uri="urn:schemas-microsoft-com:office:smarttags" w:element="metricconverter">
        <w:smartTagPr>
          <w:attr w:name="ProductID" w:val="1941 г"/>
        </w:smartTagPr>
        <w:r w:rsidRPr="004544F7">
          <w:rPr>
            <w:rStyle w:val="a4"/>
            <w:rFonts w:ascii="Times New Roman" w:hAnsi="Times New Roman"/>
            <w:b w:val="0"/>
            <w:i w:val="0"/>
            <w:color w:val="auto"/>
            <w:sz w:val="28"/>
            <w:szCs w:val="28"/>
          </w:rPr>
          <w:t>1941 г</w:t>
        </w:r>
      </w:smartTag>
      <w:r w:rsidRPr="004544F7">
        <w:rPr>
          <w:rStyle w:val="a4"/>
          <w:rFonts w:ascii="Times New Roman" w:hAnsi="Times New Roman"/>
          <w:b w:val="0"/>
          <w:i w:val="0"/>
          <w:color w:val="auto"/>
          <w:sz w:val="28"/>
          <w:szCs w:val="28"/>
        </w:rPr>
        <w:t>. в рес</w:t>
      </w:r>
      <w:r w:rsidRPr="004544F7">
        <w:rPr>
          <w:rStyle w:val="a4"/>
          <w:rFonts w:ascii="Times New Roman" w:hAnsi="Times New Roman"/>
          <w:b w:val="0"/>
          <w:i w:val="0"/>
          <w:color w:val="auto"/>
          <w:sz w:val="28"/>
          <w:szCs w:val="28"/>
        </w:rPr>
        <w:softHyphen/>
        <w:t>публике военной подготовкой занималось около 33 ты</w:t>
      </w:r>
      <w:r w:rsidRPr="004544F7">
        <w:rPr>
          <w:rStyle w:val="a4"/>
          <w:rFonts w:ascii="Times New Roman" w:hAnsi="Times New Roman"/>
          <w:b w:val="0"/>
          <w:i w:val="0"/>
          <w:color w:val="auto"/>
          <w:sz w:val="28"/>
          <w:szCs w:val="28"/>
        </w:rPr>
        <w:softHyphen/>
        <w:t>сяч человек. На предприятиях и в учреждениях были орга</w:t>
      </w:r>
      <w:r w:rsidRPr="004544F7">
        <w:rPr>
          <w:rStyle w:val="a4"/>
          <w:rFonts w:ascii="Times New Roman" w:hAnsi="Times New Roman"/>
          <w:b w:val="0"/>
          <w:i w:val="0"/>
          <w:color w:val="auto"/>
          <w:sz w:val="28"/>
          <w:szCs w:val="28"/>
        </w:rPr>
        <w:softHyphen/>
        <w:t>низованы краткосрочные курсы медсестер и санитарных дружинниц. Подготовка медицинских кадров среднего зве</w:t>
      </w:r>
      <w:r w:rsidRPr="004544F7">
        <w:rPr>
          <w:rStyle w:val="a4"/>
          <w:rFonts w:ascii="Times New Roman" w:hAnsi="Times New Roman"/>
          <w:b w:val="0"/>
          <w:i w:val="0"/>
          <w:color w:val="auto"/>
          <w:sz w:val="28"/>
          <w:szCs w:val="28"/>
        </w:rPr>
        <w:softHyphen/>
        <w:t>на велась и по линии общества Красного Креста и Красно</w:t>
      </w:r>
      <w:r w:rsidRPr="004544F7">
        <w:rPr>
          <w:rStyle w:val="a4"/>
          <w:rFonts w:ascii="Times New Roman" w:hAnsi="Times New Roman"/>
          <w:b w:val="0"/>
          <w:i w:val="0"/>
          <w:color w:val="auto"/>
          <w:sz w:val="28"/>
          <w:szCs w:val="28"/>
        </w:rPr>
        <w:softHyphen/>
        <w:t>го полумесяца. Всего за годы войны в Татарии было под</w:t>
      </w:r>
      <w:r w:rsidRPr="004544F7">
        <w:rPr>
          <w:rStyle w:val="a4"/>
          <w:rFonts w:ascii="Times New Roman" w:hAnsi="Times New Roman"/>
          <w:b w:val="0"/>
          <w:i w:val="0"/>
          <w:color w:val="auto"/>
          <w:sz w:val="28"/>
          <w:szCs w:val="28"/>
        </w:rPr>
        <w:softHyphen/>
        <w:t xml:space="preserve">готовлено свыше 10 тысяч медсестер и </w:t>
      </w:r>
      <w:proofErr w:type="spellStart"/>
      <w:r w:rsidRPr="004544F7">
        <w:rPr>
          <w:rStyle w:val="a4"/>
          <w:rFonts w:ascii="Times New Roman" w:hAnsi="Times New Roman"/>
          <w:b w:val="0"/>
          <w:i w:val="0"/>
          <w:color w:val="auto"/>
          <w:sz w:val="28"/>
          <w:szCs w:val="28"/>
        </w:rPr>
        <w:t>сандружинниц</w:t>
      </w:r>
      <w:proofErr w:type="spellEnd"/>
      <w:r w:rsidRPr="004544F7">
        <w:rPr>
          <w:rStyle w:val="a4"/>
          <w:rFonts w:ascii="Times New Roman" w:hAnsi="Times New Roman"/>
          <w:b w:val="0"/>
          <w:i w:val="0"/>
          <w:color w:val="auto"/>
          <w:sz w:val="28"/>
          <w:szCs w:val="28"/>
        </w:rPr>
        <w:t xml:space="preserve">. </w:t>
      </w:r>
      <w:proofErr w:type="spellStart"/>
      <w:r w:rsidRPr="004544F7">
        <w:rPr>
          <w:rStyle w:val="a4"/>
          <w:rFonts w:ascii="Times New Roman" w:hAnsi="Times New Roman"/>
          <w:b w:val="0"/>
          <w:i w:val="0"/>
          <w:color w:val="auto"/>
          <w:sz w:val="28"/>
          <w:szCs w:val="28"/>
        </w:rPr>
        <w:t>Зеленодольские</w:t>
      </w:r>
      <w:proofErr w:type="spellEnd"/>
      <w:r w:rsidRPr="004544F7">
        <w:rPr>
          <w:rStyle w:val="a4"/>
          <w:rFonts w:ascii="Times New Roman" w:hAnsi="Times New Roman"/>
          <w:b w:val="0"/>
          <w:i w:val="0"/>
          <w:color w:val="auto"/>
          <w:sz w:val="28"/>
          <w:szCs w:val="28"/>
        </w:rPr>
        <w:t xml:space="preserve"> комсомолки в коллективном заявлении писали: «Хотим вместе с нашими братьями бороться с врагом. Просим принять нас в санитарную дружину. Пусть враг знает, что женщина у нас в любую минуту готова встать на защиту Отечества».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С 1 октября </w:t>
      </w:r>
      <w:smartTag w:uri="urn:schemas-microsoft-com:office:smarttags" w:element="metricconverter">
        <w:smartTagPr>
          <w:attr w:name="ProductID" w:val="1941 г"/>
        </w:smartTagPr>
        <w:r w:rsidRPr="004544F7">
          <w:rPr>
            <w:rStyle w:val="a4"/>
            <w:rFonts w:ascii="Times New Roman" w:hAnsi="Times New Roman"/>
            <w:b w:val="0"/>
            <w:i w:val="0"/>
            <w:color w:val="auto"/>
            <w:sz w:val="28"/>
            <w:szCs w:val="28"/>
          </w:rPr>
          <w:t>1941 г</w:t>
        </w:r>
      </w:smartTag>
      <w:r w:rsidRPr="004544F7">
        <w:rPr>
          <w:rStyle w:val="a4"/>
          <w:rFonts w:ascii="Times New Roman" w:hAnsi="Times New Roman"/>
          <w:b w:val="0"/>
          <w:i w:val="0"/>
          <w:color w:val="auto"/>
          <w:sz w:val="28"/>
          <w:szCs w:val="28"/>
        </w:rPr>
        <w:t>. в республике начались занятия по всевобучу. По постановлению ГКО «О всеобщем обя</w:t>
      </w:r>
      <w:r w:rsidRPr="004544F7">
        <w:rPr>
          <w:rStyle w:val="a4"/>
          <w:rFonts w:ascii="Times New Roman" w:hAnsi="Times New Roman"/>
          <w:b w:val="0"/>
          <w:i w:val="0"/>
          <w:color w:val="auto"/>
          <w:sz w:val="28"/>
          <w:szCs w:val="28"/>
        </w:rPr>
        <w:softHyphen/>
        <w:t>зательном обучении военному делу граждан СССР» все мужчины в возрасте от 16 до 50 лет должны были прой</w:t>
      </w:r>
      <w:r w:rsidRPr="004544F7">
        <w:rPr>
          <w:rStyle w:val="a4"/>
          <w:rFonts w:ascii="Times New Roman" w:hAnsi="Times New Roman"/>
          <w:b w:val="0"/>
          <w:i w:val="0"/>
          <w:color w:val="auto"/>
          <w:sz w:val="28"/>
          <w:szCs w:val="28"/>
        </w:rPr>
        <w:softHyphen/>
        <w:t>ти краткосрочный курс военного обучения без отрыва от производства на промышленных предприятиях, в кол</w:t>
      </w:r>
      <w:r w:rsidRPr="004544F7">
        <w:rPr>
          <w:rStyle w:val="a4"/>
          <w:rFonts w:ascii="Times New Roman" w:hAnsi="Times New Roman"/>
          <w:b w:val="0"/>
          <w:i w:val="0"/>
          <w:color w:val="auto"/>
          <w:sz w:val="28"/>
          <w:szCs w:val="28"/>
        </w:rPr>
        <w:softHyphen/>
        <w:t>хозах и учреждениях. К обучению привлекались так</w:t>
      </w:r>
      <w:r w:rsidRPr="004544F7">
        <w:rPr>
          <w:rStyle w:val="a4"/>
          <w:rFonts w:ascii="Times New Roman" w:hAnsi="Times New Roman"/>
          <w:b w:val="0"/>
          <w:i w:val="0"/>
          <w:color w:val="auto"/>
          <w:sz w:val="28"/>
          <w:szCs w:val="28"/>
        </w:rPr>
        <w:softHyphen/>
        <w:t>же учащиеся мужского пола, достигшие 16-летнего воз</w:t>
      </w:r>
      <w:r w:rsidRPr="004544F7">
        <w:rPr>
          <w:rStyle w:val="a4"/>
          <w:rFonts w:ascii="Times New Roman" w:hAnsi="Times New Roman"/>
          <w:b w:val="0"/>
          <w:i w:val="0"/>
          <w:color w:val="auto"/>
          <w:sz w:val="28"/>
          <w:szCs w:val="28"/>
        </w:rPr>
        <w:softHyphen/>
        <w:t>раста, девушки 8-10 классов средних школ и студент</w:t>
      </w:r>
      <w:r w:rsidRPr="004544F7">
        <w:rPr>
          <w:rStyle w:val="a4"/>
          <w:rFonts w:ascii="Times New Roman" w:hAnsi="Times New Roman"/>
          <w:b w:val="0"/>
          <w:i w:val="0"/>
          <w:color w:val="auto"/>
          <w:sz w:val="28"/>
          <w:szCs w:val="28"/>
        </w:rPr>
        <w:softHyphen/>
        <w:t>ки вузов.</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Бойцы всевобуча овладевали военными знаниями, строевой подготовкой, стрелковым оружием, учились ходить на лыжах. В специальных </w:t>
      </w:r>
      <w:r w:rsidRPr="004544F7">
        <w:rPr>
          <w:rStyle w:val="a4"/>
          <w:rFonts w:ascii="Times New Roman" w:hAnsi="Times New Roman"/>
          <w:b w:val="0"/>
          <w:i w:val="0"/>
          <w:color w:val="auto"/>
          <w:sz w:val="28"/>
          <w:szCs w:val="28"/>
        </w:rPr>
        <w:lastRenderedPageBreak/>
        <w:t>подразделениях все</w:t>
      </w:r>
      <w:r w:rsidRPr="004544F7">
        <w:rPr>
          <w:rStyle w:val="a4"/>
          <w:rFonts w:ascii="Times New Roman" w:hAnsi="Times New Roman"/>
          <w:b w:val="0"/>
          <w:i w:val="0"/>
          <w:color w:val="auto"/>
          <w:sz w:val="28"/>
          <w:szCs w:val="28"/>
        </w:rPr>
        <w:softHyphen/>
        <w:t>вобуча готовили пулеметчиков, минометчиков, истреби</w:t>
      </w:r>
      <w:r w:rsidRPr="004544F7">
        <w:rPr>
          <w:rStyle w:val="a4"/>
          <w:rFonts w:ascii="Times New Roman" w:hAnsi="Times New Roman"/>
          <w:b w:val="0"/>
          <w:i w:val="0"/>
          <w:color w:val="auto"/>
          <w:sz w:val="28"/>
          <w:szCs w:val="28"/>
        </w:rPr>
        <w:softHyphen/>
        <w:t>телей танков, связистов. За годы войны в системе всево</w:t>
      </w:r>
      <w:r w:rsidRPr="004544F7">
        <w:rPr>
          <w:rStyle w:val="a4"/>
          <w:rFonts w:ascii="Times New Roman" w:hAnsi="Times New Roman"/>
          <w:b w:val="0"/>
          <w:i w:val="0"/>
          <w:color w:val="auto"/>
          <w:sz w:val="28"/>
          <w:szCs w:val="28"/>
        </w:rPr>
        <w:softHyphen/>
        <w:t>буча военную подготовку получил каждый шестнадца</w:t>
      </w:r>
      <w:r w:rsidRPr="004544F7">
        <w:rPr>
          <w:rStyle w:val="a4"/>
          <w:rFonts w:ascii="Times New Roman" w:hAnsi="Times New Roman"/>
          <w:b w:val="0"/>
          <w:i w:val="0"/>
          <w:color w:val="auto"/>
          <w:sz w:val="28"/>
          <w:szCs w:val="28"/>
        </w:rPr>
        <w:softHyphen/>
        <w:t>тый житель республики.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Военными профессиями овладели 23 тысячи девушек рес</w:t>
      </w:r>
      <w:r w:rsidRPr="004544F7">
        <w:rPr>
          <w:rStyle w:val="a4"/>
          <w:rFonts w:ascii="Times New Roman" w:hAnsi="Times New Roman"/>
          <w:b w:val="0"/>
          <w:i w:val="0"/>
          <w:color w:val="auto"/>
          <w:sz w:val="28"/>
          <w:szCs w:val="28"/>
        </w:rPr>
        <w:softHyphen/>
        <w:t>публики. Они, как и бойцы всевобуча, пополняли Дей</w:t>
      </w:r>
      <w:r w:rsidRPr="004544F7">
        <w:rPr>
          <w:rStyle w:val="a4"/>
          <w:rFonts w:ascii="Times New Roman" w:hAnsi="Times New Roman"/>
          <w:b w:val="0"/>
          <w:i w:val="0"/>
          <w:color w:val="auto"/>
          <w:sz w:val="28"/>
          <w:szCs w:val="28"/>
        </w:rPr>
        <w:softHyphen/>
        <w:t>ствующую армию и подразделения МПВО.</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Силами личного состава республиканской МПВО была проделана большая работа по строительству убежищ, обучению населения способам защиты от воздушного и химического нападения, по подготовке формирований для спасательных и неотложных аварийно-восстановительных работ.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Всё население республики готовилось к защите от воздушного на</w:t>
      </w:r>
      <w:r w:rsidRPr="004544F7">
        <w:rPr>
          <w:rStyle w:val="a4"/>
          <w:rFonts w:ascii="Times New Roman" w:hAnsi="Times New Roman"/>
          <w:b w:val="0"/>
          <w:i w:val="0"/>
          <w:color w:val="auto"/>
          <w:sz w:val="28"/>
          <w:szCs w:val="28"/>
        </w:rPr>
        <w:softHyphen/>
        <w:t>падения противника. Опасность такого нападения в усло</w:t>
      </w:r>
      <w:r w:rsidRPr="004544F7">
        <w:rPr>
          <w:rStyle w:val="a4"/>
          <w:rFonts w:ascii="Times New Roman" w:hAnsi="Times New Roman"/>
          <w:b w:val="0"/>
          <w:i w:val="0"/>
          <w:color w:val="auto"/>
          <w:sz w:val="28"/>
          <w:szCs w:val="28"/>
        </w:rPr>
        <w:softHyphen/>
        <w:t xml:space="preserve">виях стремительного продвижения гитлеровских войск на начальном этапе войны была велика. Осенью </w:t>
      </w:r>
      <w:smartTag w:uri="urn:schemas-microsoft-com:office:smarttags" w:element="metricconverter">
        <w:smartTagPr>
          <w:attr w:name="ProductID" w:val="1941 г"/>
        </w:smartTagPr>
        <w:r w:rsidRPr="004544F7">
          <w:rPr>
            <w:rStyle w:val="a4"/>
            <w:rFonts w:ascii="Times New Roman" w:hAnsi="Times New Roman"/>
            <w:b w:val="0"/>
            <w:i w:val="0"/>
            <w:color w:val="auto"/>
            <w:sz w:val="28"/>
            <w:szCs w:val="28"/>
          </w:rPr>
          <w:t>1941 г</w:t>
        </w:r>
      </w:smartTag>
      <w:r w:rsidRPr="004544F7">
        <w:rPr>
          <w:rStyle w:val="a4"/>
          <w:rFonts w:ascii="Times New Roman" w:hAnsi="Times New Roman"/>
          <w:b w:val="0"/>
          <w:i w:val="0"/>
          <w:color w:val="auto"/>
          <w:sz w:val="28"/>
          <w:szCs w:val="28"/>
        </w:rPr>
        <w:t>. не</w:t>
      </w:r>
      <w:r w:rsidRPr="004544F7">
        <w:rPr>
          <w:rStyle w:val="a4"/>
          <w:rFonts w:ascii="Times New Roman" w:hAnsi="Times New Roman"/>
          <w:b w:val="0"/>
          <w:i w:val="0"/>
          <w:color w:val="auto"/>
          <w:sz w:val="28"/>
          <w:szCs w:val="28"/>
        </w:rPr>
        <w:softHyphen/>
        <w:t xml:space="preserve">мецкая авиация бомбила Казанскую железную дорогу, пыталась уничтожить мост через Волгу в районе Зеленодольска.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В конце сентября в Казани, Зеленодольске, по всей железнодорожной линии Урмары — Зеленодольск — </w:t>
      </w:r>
      <w:proofErr w:type="spellStart"/>
      <w:r w:rsidRPr="004544F7">
        <w:rPr>
          <w:rStyle w:val="a4"/>
          <w:rFonts w:ascii="Times New Roman" w:hAnsi="Times New Roman"/>
          <w:b w:val="0"/>
          <w:i w:val="0"/>
          <w:color w:val="auto"/>
          <w:sz w:val="28"/>
          <w:szCs w:val="28"/>
        </w:rPr>
        <w:t>Юдино</w:t>
      </w:r>
      <w:proofErr w:type="spellEnd"/>
      <w:r w:rsidRPr="004544F7">
        <w:rPr>
          <w:rStyle w:val="a4"/>
          <w:rFonts w:ascii="Times New Roman" w:hAnsi="Times New Roman"/>
          <w:b w:val="0"/>
          <w:i w:val="0"/>
          <w:color w:val="auto"/>
          <w:sz w:val="28"/>
          <w:szCs w:val="28"/>
        </w:rPr>
        <w:t xml:space="preserve"> — Высокая Гора и на территории ряда районов был введен полный режим светомаскировки.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республиканских мероприятиях МПВО особую роль занимает сооружение «Казанского обвода». В первой полови</w:t>
      </w:r>
      <w:r w:rsidRPr="004544F7">
        <w:rPr>
          <w:rStyle w:val="a4"/>
          <w:rFonts w:ascii="Times New Roman" w:hAnsi="Times New Roman"/>
          <w:b w:val="0"/>
          <w:i w:val="0"/>
          <w:color w:val="auto"/>
          <w:sz w:val="28"/>
          <w:szCs w:val="28"/>
        </w:rPr>
        <w:softHyphen/>
        <w:t>не октября ГКО принял решение о строительстве в По</w:t>
      </w:r>
      <w:r w:rsidRPr="004544F7">
        <w:rPr>
          <w:rStyle w:val="a4"/>
          <w:rFonts w:ascii="Times New Roman" w:hAnsi="Times New Roman"/>
          <w:b w:val="0"/>
          <w:i w:val="0"/>
          <w:color w:val="auto"/>
          <w:sz w:val="28"/>
          <w:szCs w:val="28"/>
        </w:rPr>
        <w:softHyphen/>
        <w:t xml:space="preserve">волжском регионе оборонительных рубежей. </w:t>
      </w:r>
      <w:proofErr w:type="gramStart"/>
      <w:r w:rsidRPr="004544F7">
        <w:rPr>
          <w:rStyle w:val="a4"/>
          <w:rFonts w:ascii="Times New Roman" w:hAnsi="Times New Roman"/>
          <w:b w:val="0"/>
          <w:i w:val="0"/>
          <w:color w:val="auto"/>
          <w:sz w:val="28"/>
          <w:szCs w:val="28"/>
        </w:rPr>
        <w:t>Эти рубе</w:t>
      </w:r>
      <w:r w:rsidRPr="004544F7">
        <w:rPr>
          <w:rStyle w:val="a4"/>
          <w:rFonts w:ascii="Times New Roman" w:hAnsi="Times New Roman"/>
          <w:b w:val="0"/>
          <w:i w:val="0"/>
          <w:color w:val="auto"/>
          <w:sz w:val="28"/>
          <w:szCs w:val="28"/>
        </w:rPr>
        <w:softHyphen/>
        <w:t>жи должны были воспрепятствовать выходу противни</w:t>
      </w:r>
      <w:r w:rsidRPr="004544F7">
        <w:rPr>
          <w:rStyle w:val="a4"/>
          <w:rFonts w:ascii="Times New Roman" w:hAnsi="Times New Roman"/>
          <w:b w:val="0"/>
          <w:i w:val="0"/>
          <w:color w:val="auto"/>
          <w:sz w:val="28"/>
          <w:szCs w:val="28"/>
        </w:rPr>
        <w:softHyphen/>
        <w:t>ка в дальний тыл и проходили по Мордовской, Марийской, Чувашской и Татарской республикам. </w:t>
      </w:r>
      <w:proofErr w:type="gramEnd"/>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На территории Татарии рубеж располагался полуколь</w:t>
      </w:r>
      <w:r w:rsidRPr="004544F7">
        <w:rPr>
          <w:rStyle w:val="a4"/>
          <w:rFonts w:ascii="Times New Roman" w:hAnsi="Times New Roman"/>
          <w:b w:val="0"/>
          <w:i w:val="0"/>
          <w:color w:val="auto"/>
          <w:sz w:val="28"/>
          <w:szCs w:val="28"/>
        </w:rPr>
        <w:softHyphen/>
        <w:t>цом вокруг Казани. Он проходил от деревни Покровское через станцию Урмары, Кайбицы и Апастово к г. Горькому.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Вскоре началась мобилизация населения, гужевого транспорта на сооружение «Казанского обвода». К работам привлекались рабочие промышлен</w:t>
      </w:r>
      <w:r w:rsidRPr="004544F7">
        <w:rPr>
          <w:rStyle w:val="a4"/>
          <w:rFonts w:ascii="Times New Roman" w:hAnsi="Times New Roman"/>
          <w:b w:val="0"/>
          <w:i w:val="0"/>
          <w:color w:val="auto"/>
          <w:sz w:val="28"/>
          <w:szCs w:val="28"/>
        </w:rPr>
        <w:softHyphen/>
        <w:t>ных предприятий, колхозники, служащие, интеллигенция, домашние хозяйки, учащаяся молодежь, преподаватели.</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Основную массу </w:t>
      </w:r>
      <w:proofErr w:type="gramStart"/>
      <w:r w:rsidRPr="004544F7">
        <w:rPr>
          <w:rStyle w:val="a4"/>
          <w:rFonts w:ascii="Times New Roman" w:hAnsi="Times New Roman"/>
          <w:b w:val="0"/>
          <w:i w:val="0"/>
          <w:color w:val="auto"/>
          <w:sz w:val="28"/>
          <w:szCs w:val="28"/>
        </w:rPr>
        <w:t>работающих</w:t>
      </w:r>
      <w:proofErr w:type="gramEnd"/>
      <w:r w:rsidRPr="004544F7">
        <w:rPr>
          <w:rStyle w:val="a4"/>
          <w:rFonts w:ascii="Times New Roman" w:hAnsi="Times New Roman"/>
          <w:b w:val="0"/>
          <w:i w:val="0"/>
          <w:color w:val="auto"/>
          <w:sz w:val="28"/>
          <w:szCs w:val="28"/>
        </w:rPr>
        <w:t xml:space="preserve"> составляли женщины. В тридцатиградусные морозы полуголодные, плохо обу</w:t>
      </w:r>
      <w:r w:rsidRPr="004544F7">
        <w:rPr>
          <w:rStyle w:val="a4"/>
          <w:rFonts w:ascii="Times New Roman" w:hAnsi="Times New Roman"/>
          <w:b w:val="0"/>
          <w:i w:val="0"/>
          <w:color w:val="auto"/>
          <w:sz w:val="28"/>
          <w:szCs w:val="28"/>
        </w:rPr>
        <w:softHyphen/>
        <w:t>тые и одетые люди лопатами, кувалдами, кирками вгры</w:t>
      </w:r>
      <w:r w:rsidRPr="004544F7">
        <w:rPr>
          <w:rStyle w:val="a4"/>
          <w:rFonts w:ascii="Times New Roman" w:hAnsi="Times New Roman"/>
          <w:b w:val="0"/>
          <w:i w:val="0"/>
          <w:color w:val="auto"/>
          <w:sz w:val="28"/>
          <w:szCs w:val="28"/>
        </w:rPr>
        <w:softHyphen/>
        <w:t>зались в окаменевшую землю. «Уже больше полумесяца мы работаем на трассе, — писала в своем дневнике сту</w:t>
      </w:r>
      <w:r w:rsidRPr="004544F7">
        <w:rPr>
          <w:rStyle w:val="a4"/>
          <w:rFonts w:ascii="Times New Roman" w:hAnsi="Times New Roman"/>
          <w:b w:val="0"/>
          <w:i w:val="0"/>
          <w:color w:val="auto"/>
          <w:sz w:val="28"/>
          <w:szCs w:val="28"/>
        </w:rPr>
        <w:softHyphen/>
        <w:t>дентка Казанского университета Г.Л. Кузнецова. — Жи</w:t>
      </w:r>
      <w:r w:rsidRPr="004544F7">
        <w:rPr>
          <w:rStyle w:val="a4"/>
          <w:rFonts w:ascii="Times New Roman" w:hAnsi="Times New Roman"/>
          <w:b w:val="0"/>
          <w:i w:val="0"/>
          <w:color w:val="auto"/>
          <w:sz w:val="28"/>
          <w:szCs w:val="28"/>
        </w:rPr>
        <w:softHyphen/>
        <w:t>вём бедно. Хлеба мало. Уходим на работу в 6 утра и приходим в 5 вечера. Копаем лопа</w:t>
      </w:r>
      <w:r w:rsidRPr="004544F7">
        <w:rPr>
          <w:rStyle w:val="a4"/>
          <w:rFonts w:ascii="Times New Roman" w:hAnsi="Times New Roman"/>
          <w:b w:val="0"/>
          <w:i w:val="0"/>
          <w:color w:val="auto"/>
          <w:sz w:val="28"/>
          <w:szCs w:val="28"/>
        </w:rPr>
        <w:softHyphen/>
        <w:t>тами, ковыряем мерзлую землю ломом». Постепенно на трассе стали появляться огневые точки, дзоты, команд</w:t>
      </w:r>
      <w:r w:rsidRPr="004544F7">
        <w:rPr>
          <w:rStyle w:val="a4"/>
          <w:rFonts w:ascii="Times New Roman" w:hAnsi="Times New Roman"/>
          <w:b w:val="0"/>
          <w:i w:val="0"/>
          <w:color w:val="auto"/>
          <w:sz w:val="28"/>
          <w:szCs w:val="28"/>
        </w:rPr>
        <w:softHyphen/>
        <w:t>ные пункты, траншеи, противотанковые рвы.</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Строительство оборонительного рубежа завершилось в феврале </w:t>
      </w:r>
      <w:smartTag w:uri="urn:schemas-microsoft-com:office:smarttags" w:element="metricconverter">
        <w:smartTagPr>
          <w:attr w:name="ProductID" w:val="1942 г"/>
        </w:smartTagPr>
        <w:r w:rsidRPr="004544F7">
          <w:rPr>
            <w:rStyle w:val="a4"/>
            <w:rFonts w:ascii="Times New Roman" w:hAnsi="Times New Roman"/>
            <w:b w:val="0"/>
            <w:i w:val="0"/>
            <w:color w:val="auto"/>
            <w:sz w:val="28"/>
            <w:szCs w:val="28"/>
          </w:rPr>
          <w:t>1942 г</w:t>
        </w:r>
      </w:smartTag>
      <w:r w:rsidRPr="004544F7">
        <w:rPr>
          <w:rStyle w:val="a4"/>
          <w:rFonts w:ascii="Times New Roman" w:hAnsi="Times New Roman"/>
          <w:b w:val="0"/>
          <w:i w:val="0"/>
          <w:color w:val="auto"/>
          <w:sz w:val="28"/>
          <w:szCs w:val="28"/>
        </w:rPr>
        <w:t>. Число участников сооружения «Ка</w:t>
      </w:r>
      <w:r w:rsidRPr="004544F7">
        <w:rPr>
          <w:rStyle w:val="a4"/>
          <w:rFonts w:ascii="Times New Roman" w:hAnsi="Times New Roman"/>
          <w:b w:val="0"/>
          <w:i w:val="0"/>
          <w:color w:val="auto"/>
          <w:sz w:val="28"/>
          <w:szCs w:val="28"/>
        </w:rPr>
        <w:softHyphen/>
        <w:t>занского обвода» временами превышало один миллион человек. Их самоотверженным трудом за четыре сне</w:t>
      </w:r>
      <w:r w:rsidRPr="004544F7">
        <w:rPr>
          <w:rStyle w:val="a4"/>
          <w:rFonts w:ascii="Times New Roman" w:hAnsi="Times New Roman"/>
          <w:b w:val="0"/>
          <w:i w:val="0"/>
          <w:color w:val="auto"/>
          <w:sz w:val="28"/>
          <w:szCs w:val="28"/>
        </w:rPr>
        <w:softHyphen/>
        <w:t>большим месяца было обеспечено выполнение задания Государственного комитета обороны.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lastRenderedPageBreak/>
        <w:t>С середины 1942 года в состав городов-пунктов МПВО был включен и город Зеленодольск.</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конце 1943 года в г</w:t>
      </w:r>
      <w:proofErr w:type="gramStart"/>
      <w:r w:rsidRPr="004544F7">
        <w:rPr>
          <w:rStyle w:val="a4"/>
          <w:rFonts w:ascii="Times New Roman" w:hAnsi="Times New Roman"/>
          <w:b w:val="0"/>
          <w:i w:val="0"/>
          <w:color w:val="auto"/>
          <w:sz w:val="28"/>
          <w:szCs w:val="28"/>
        </w:rPr>
        <w:t>.К</w:t>
      </w:r>
      <w:proofErr w:type="gramEnd"/>
      <w:r w:rsidRPr="004544F7">
        <w:rPr>
          <w:rStyle w:val="a4"/>
          <w:rFonts w:ascii="Times New Roman" w:hAnsi="Times New Roman"/>
          <w:b w:val="0"/>
          <w:i w:val="0"/>
          <w:color w:val="auto"/>
          <w:sz w:val="28"/>
          <w:szCs w:val="28"/>
        </w:rPr>
        <w:t xml:space="preserve">азани были образованы 404, 405 и 406 отдельные городские батальоны МПВО. </w:t>
      </w:r>
      <w:proofErr w:type="gramStart"/>
      <w:r w:rsidRPr="004544F7">
        <w:rPr>
          <w:rStyle w:val="a4"/>
          <w:rFonts w:ascii="Times New Roman" w:hAnsi="Times New Roman"/>
          <w:b w:val="0"/>
          <w:i w:val="0"/>
          <w:color w:val="auto"/>
          <w:sz w:val="28"/>
          <w:szCs w:val="28"/>
        </w:rPr>
        <w:t>В состав этих батальонов входили аварийно-восстановительная, противопожарная, медико-санитарная и дегазационная роты, которые обезвреживали неразорвавшиеся авиабомбы, ликвидировали пожары и загорания, восстановили сотни зданий и сооружений, предотвращали аварии, оказывали медицинскую помощь пострадавшим.</w:t>
      </w:r>
      <w:proofErr w:type="gramEnd"/>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Хотя Казань находилась в тылу, но борьба с бандитизмом, хищениями, диверсиями на оборонных пред</w:t>
      </w:r>
      <w:r w:rsidRPr="004544F7">
        <w:rPr>
          <w:rStyle w:val="a4"/>
          <w:rFonts w:ascii="Times New Roman" w:hAnsi="Times New Roman"/>
          <w:b w:val="0"/>
          <w:i w:val="0"/>
          <w:color w:val="auto"/>
          <w:sz w:val="28"/>
          <w:szCs w:val="28"/>
        </w:rPr>
        <w:softHyphen/>
        <w:t>приятиях не прекращалась. Так, была предотвращена по</w:t>
      </w:r>
      <w:r w:rsidRPr="004544F7">
        <w:rPr>
          <w:rStyle w:val="a4"/>
          <w:rFonts w:ascii="Times New Roman" w:hAnsi="Times New Roman"/>
          <w:b w:val="0"/>
          <w:i w:val="0"/>
          <w:color w:val="auto"/>
          <w:sz w:val="28"/>
          <w:szCs w:val="28"/>
        </w:rPr>
        <w:softHyphen/>
        <w:t>пытка взрыва железнодорожного моста через Волгу, обес</w:t>
      </w:r>
      <w:r w:rsidRPr="004544F7">
        <w:rPr>
          <w:rStyle w:val="a4"/>
          <w:rFonts w:ascii="Times New Roman" w:hAnsi="Times New Roman"/>
          <w:b w:val="0"/>
          <w:i w:val="0"/>
          <w:color w:val="auto"/>
          <w:sz w:val="28"/>
          <w:szCs w:val="28"/>
        </w:rPr>
        <w:softHyphen/>
        <w:t>печивавшего снабжение оружием и боеприпасами, иду</w:t>
      </w:r>
      <w:r w:rsidRPr="004544F7">
        <w:rPr>
          <w:rStyle w:val="a4"/>
          <w:rFonts w:ascii="Times New Roman" w:hAnsi="Times New Roman"/>
          <w:b w:val="0"/>
          <w:i w:val="0"/>
          <w:color w:val="auto"/>
          <w:sz w:val="28"/>
          <w:szCs w:val="28"/>
        </w:rPr>
        <w:softHyphen/>
        <w:t>щими с Урала и Сибири, наших фронтов.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Противопожарной службой МПВО города Казани в годы войны было ликвидировано около 500 очагов пожара. Для оказания экстренной хирургической помощи при городском штабе медико-санитарной службы впервые в стране были созданы хирургические бригады, работавшие непосредственно в очагах поражения.</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августе 1945 года, в связи окончанием Великой Отечественной войны, города Казань и Зеленодольск были исключены из списка городов-пунктов ПВО, штабы и городские батальоны МПВО расформированы.</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послевоенный период, опираясь на богатый опыт Великой Отечественной войны, МПВО неуклонно продолжала совершенствоваться. Появление ядерного оружия и быстрое наращивание его запасов привело к необходимости возрождения и реорганизации структуры МПВО в стране.</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В октябре 1949г. было утверждено новое «Положение  о местной МПВО Союза ССР», в котором нашёл отражение весь положительный опыт предшествовавшей деятельности МПВО. Были уточнены задачи и организационная структура МПВО.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Распоряжением Совета Министров СССР с 1 апреля 1950 года город Казань вновь включен в число городов-пунктов МПВО. В соответствии с приказом Министра МВД ТАССР в республике организуются:</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отделение службы МПВО МВД ТАССР;</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штабы МПВО г</w:t>
      </w:r>
      <w:proofErr w:type="gramStart"/>
      <w:r w:rsidRPr="004544F7">
        <w:rPr>
          <w:rStyle w:val="a4"/>
          <w:rFonts w:ascii="Times New Roman" w:hAnsi="Times New Roman"/>
          <w:b w:val="0"/>
          <w:i w:val="0"/>
          <w:color w:val="auto"/>
          <w:sz w:val="28"/>
          <w:szCs w:val="28"/>
        </w:rPr>
        <w:t>.К</w:t>
      </w:r>
      <w:proofErr w:type="gramEnd"/>
      <w:r w:rsidRPr="004544F7">
        <w:rPr>
          <w:rStyle w:val="a4"/>
          <w:rFonts w:ascii="Times New Roman" w:hAnsi="Times New Roman"/>
          <w:b w:val="0"/>
          <w:i w:val="0"/>
          <w:color w:val="auto"/>
          <w:sz w:val="28"/>
          <w:szCs w:val="28"/>
        </w:rPr>
        <w:t>азани и городских районов;</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службы МПВО города.</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Начальником штаба МПВО г</w:t>
      </w:r>
      <w:proofErr w:type="gramStart"/>
      <w:r w:rsidRPr="004544F7">
        <w:rPr>
          <w:rStyle w:val="a4"/>
          <w:rFonts w:ascii="Times New Roman" w:hAnsi="Times New Roman"/>
          <w:b w:val="0"/>
          <w:i w:val="0"/>
          <w:color w:val="auto"/>
          <w:sz w:val="28"/>
          <w:szCs w:val="28"/>
        </w:rPr>
        <w:t>.К</w:t>
      </w:r>
      <w:proofErr w:type="gramEnd"/>
      <w:r w:rsidRPr="004544F7">
        <w:rPr>
          <w:rStyle w:val="a4"/>
          <w:rFonts w:ascii="Times New Roman" w:hAnsi="Times New Roman"/>
          <w:b w:val="0"/>
          <w:i w:val="0"/>
          <w:color w:val="auto"/>
          <w:sz w:val="28"/>
          <w:szCs w:val="28"/>
        </w:rPr>
        <w:t xml:space="preserve">азани назначается капитан С.Н. Евстигнеев.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Постановлением Совета Министров РСФСР города Альметьевска, Бугульма, Зеленодольск и Чистополь с августа 1951 года включены в перечень городов-пунктов МПВО с введением должности начальника штаба службы МПВО при горисполкоме.</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середине 1955 года Постановлением Совета Министров СССР Главное управление службы МПВО МВД СССР было преобразовано в штаб МПВО СССР, в автономных республиках – в республиканские штабы МПВО.</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Начальником штаба МПВО МВД ТАССР был назначен полковник М.И.Хохлов, штаб МПВО г</w:t>
      </w:r>
      <w:proofErr w:type="gramStart"/>
      <w:r w:rsidRPr="004544F7">
        <w:rPr>
          <w:rStyle w:val="a4"/>
          <w:rFonts w:ascii="Times New Roman" w:hAnsi="Times New Roman"/>
          <w:b w:val="0"/>
          <w:i w:val="0"/>
          <w:color w:val="auto"/>
          <w:sz w:val="28"/>
          <w:szCs w:val="28"/>
        </w:rPr>
        <w:t>.К</w:t>
      </w:r>
      <w:proofErr w:type="gramEnd"/>
      <w:r w:rsidRPr="004544F7">
        <w:rPr>
          <w:rStyle w:val="a4"/>
          <w:rFonts w:ascii="Times New Roman" w:hAnsi="Times New Roman"/>
          <w:b w:val="0"/>
          <w:i w:val="0"/>
          <w:color w:val="auto"/>
          <w:sz w:val="28"/>
          <w:szCs w:val="28"/>
        </w:rPr>
        <w:t>азани возглавил подполковник Е.С.Панов.</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lastRenderedPageBreak/>
        <w:t xml:space="preserve">Появление в арсенале вооруженных сил США ядерного оружия и быстрое наращивание его запасов вынудило в </w:t>
      </w:r>
      <w:smartTag w:uri="urn:schemas-microsoft-com:office:smarttags" w:element="metricconverter">
        <w:smartTagPr>
          <w:attr w:name="ProductID" w:val="1956 г"/>
        </w:smartTagPr>
        <w:r w:rsidRPr="004544F7">
          <w:rPr>
            <w:rStyle w:val="a4"/>
            <w:rFonts w:ascii="Times New Roman" w:hAnsi="Times New Roman"/>
            <w:b w:val="0"/>
            <w:i w:val="0"/>
            <w:color w:val="auto"/>
            <w:sz w:val="28"/>
            <w:szCs w:val="28"/>
          </w:rPr>
          <w:t>1956 г</w:t>
        </w:r>
      </w:smartTag>
      <w:r w:rsidRPr="004544F7">
        <w:rPr>
          <w:rStyle w:val="a4"/>
          <w:rFonts w:ascii="Times New Roman" w:hAnsi="Times New Roman"/>
          <w:b w:val="0"/>
          <w:i w:val="0"/>
          <w:color w:val="auto"/>
          <w:sz w:val="28"/>
          <w:szCs w:val="28"/>
        </w:rPr>
        <w:t>. вновь пересмотреть организацию МПВО. МПВО впервые была названа системой общегосударственных мероприятий, осуществляемых в целях защиты населения от современных средств поражения, создания условий, обеспечивающих надежность работы объектов народного хозяйства в условиях нападения с воздуха, и проведения спасательных и неотложных аварийно-восстановительных работ. Хотя ядерное оружие при этом не называлось, но основные усилия системы мероприятий МПВО были нацелены на организацию защиты именно от него.</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На МПВО возлагалась ответственность за организацию подготовки всего населения страны по противовоздушной, противоатомной, противохимической и противобактериологической защите. Начальником МПВО оставался Министр внутренних дел СССР. Начальниками МПВО в союзных и автономных республиках являлись министры внутренних дел, но общее руководство проведением мероприятий МПВО было возложено на советы министров союзных и автономных республик, а в областях, краях, городах и районах, в министерствах и ведомствах - на исполкомы Советов депутатов трудящихся, министерства и ведомства.</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Наиболее массовыми силами МПВО стали формирования республиканских, краевых, областных и районных служб МПВО - отряды, бригады, команды и т. д. В жилых массивах городов и поселков по-прежнему предусматривалось создание групп самозащиты.</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Были пересмотрены также способы защиты населения и объектов народного хозяйства.</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1961 году МПВО с ее местными, ограниченными по масштабу и характеру действиям уступила место качественно новой системе – Гражданской обороне СССР.</w:t>
      </w:r>
    </w:p>
    <w:p w:rsidR="004544F7" w:rsidRPr="004544F7" w:rsidRDefault="004544F7" w:rsidP="004544F7">
      <w:pPr>
        <w:pStyle w:val="a3"/>
        <w:ind w:firstLine="284"/>
        <w:jc w:val="both"/>
        <w:rPr>
          <w:rStyle w:val="a4"/>
          <w:rFonts w:ascii="Times New Roman" w:hAnsi="Times New Roman"/>
          <w:b w:val="0"/>
          <w:i w:val="0"/>
          <w:color w:val="auto"/>
          <w:sz w:val="28"/>
          <w:szCs w:val="28"/>
        </w:rPr>
      </w:pPr>
      <w:proofErr w:type="gramStart"/>
      <w:r w:rsidRPr="004544F7">
        <w:rPr>
          <w:rStyle w:val="a4"/>
          <w:rFonts w:ascii="Times New Roman" w:hAnsi="Times New Roman"/>
          <w:b w:val="0"/>
          <w:i w:val="0"/>
          <w:color w:val="auto"/>
          <w:sz w:val="28"/>
          <w:szCs w:val="28"/>
        </w:rPr>
        <w:t xml:space="preserve">13 июля 1961 года было принято Положение о Гражданской обороне СССР, в котором определено, что «Гражданская оборона является системой общегосударственных оборонных мероприятий, осуществляемых заблаговременно, в мирное время в целях защиты населения и народного хозяйства страны от ракетно-ядерного, химического, бактериологического оружия, проведение спасательных и неотложных аварийно-восстановительных работ в очагах поражения, и строится по территориально-производственному принципу». </w:t>
      </w:r>
      <w:proofErr w:type="gramEnd"/>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Общее руководство гражданской обороны страны возлагалось на Совет  Министров СССР. Штабы и войска МПВО передавались в подчинение Министерству обороны СССР. Первым начальником ГО СССР стал заместитель министра обороны маршал Советского Союза Василий Иванович Чуйков.</w:t>
      </w:r>
    </w:p>
    <w:p w:rsidR="004544F7" w:rsidRPr="004544F7" w:rsidRDefault="004544F7" w:rsidP="004544F7">
      <w:pPr>
        <w:pStyle w:val="a3"/>
        <w:ind w:firstLine="284"/>
        <w:jc w:val="both"/>
        <w:rPr>
          <w:rStyle w:val="a4"/>
          <w:rFonts w:ascii="Times New Roman" w:hAnsi="Times New Roman"/>
          <w:b w:val="0"/>
          <w:i w:val="0"/>
          <w:color w:val="auto"/>
          <w:sz w:val="28"/>
          <w:szCs w:val="28"/>
        </w:rPr>
      </w:pPr>
      <w:proofErr w:type="gramStart"/>
      <w:r w:rsidRPr="004544F7">
        <w:rPr>
          <w:rStyle w:val="a4"/>
          <w:rFonts w:ascii="Times New Roman" w:hAnsi="Times New Roman"/>
          <w:b w:val="0"/>
          <w:i w:val="0"/>
          <w:color w:val="auto"/>
          <w:sz w:val="28"/>
          <w:szCs w:val="28"/>
        </w:rPr>
        <w:t xml:space="preserve">Для организации работ по ликвидации последствий стихийных, бедствий, аварий (катастроф), обеспечения постоянной готовности органов управления и сил для ведения этих работ, а также для осуществления контроля за разработкой и реализацией мер по предупреждению чрезвычайных ситуаций </w:t>
      </w:r>
      <w:r w:rsidRPr="004544F7">
        <w:rPr>
          <w:rStyle w:val="a4"/>
          <w:rFonts w:ascii="Times New Roman" w:hAnsi="Times New Roman"/>
          <w:b w:val="0"/>
          <w:i w:val="0"/>
          <w:color w:val="auto"/>
          <w:sz w:val="28"/>
          <w:szCs w:val="28"/>
        </w:rPr>
        <w:lastRenderedPageBreak/>
        <w:t>в мирное время создаются Государственная комиссия Кабинета Министров СССР по чрезвычайным ситуациям, комиссии по чрезвычайным ситуациям (КЧС) при Совминах союзных республик, исполкомах краевых, областных и</w:t>
      </w:r>
      <w:proofErr w:type="gramEnd"/>
      <w:r w:rsidRPr="004544F7">
        <w:rPr>
          <w:rStyle w:val="a4"/>
          <w:rFonts w:ascii="Times New Roman" w:hAnsi="Times New Roman"/>
          <w:b w:val="0"/>
          <w:i w:val="0"/>
          <w:color w:val="auto"/>
          <w:sz w:val="28"/>
          <w:szCs w:val="28"/>
        </w:rPr>
        <w:t xml:space="preserve"> городских Советов народных депутатов. Они работали под руководством соответствующих советских органов, вышестоящих КЧС, а также правительственных (государственных) комиссий, создаваемых для расследования причин и ликвидации последствий особо крупных аварий (катастроф) или стихийных бедствий. Работа КЧС была организована во взаимодействии с органами ГО, МВД, КГБ, военного командования и организациями государственного надзора и контроля. При них создается постоянный рабочий орган на базе штабов и служб ГО. Решения КЧС во время чрезвычайных ситуаций являлись обязательными для выполнения всеми организациями и предприятиями, расположенными на соответствующей территории.</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Вся практическая деятельность ГО в республиках, краях, городах, районах и на объектах народного хозяйства осуществлялась под руководством исполкомов Советов народных депутатов, а также органов военного управления. Повседневная организаторская работа по  выполнению мероприятий  ГО была возложена на институт начальников ГО: в республиках – на председателей Советов Министров; в городах, районах – на председателей исполкомов соответствующих Советов народных депутатов; на объектах – на их руководителей.</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Первым начальником гражданской обороны республики стал Председатель Совета Министров ТАССР </w:t>
      </w:r>
      <w:proofErr w:type="spellStart"/>
      <w:r w:rsidRPr="004544F7">
        <w:rPr>
          <w:rStyle w:val="a4"/>
          <w:rFonts w:ascii="Times New Roman" w:hAnsi="Times New Roman"/>
          <w:b w:val="0"/>
          <w:i w:val="0"/>
          <w:color w:val="auto"/>
          <w:sz w:val="28"/>
          <w:szCs w:val="28"/>
        </w:rPr>
        <w:t>АбдулхакАсвяновичАбдразяков</w:t>
      </w:r>
      <w:proofErr w:type="spellEnd"/>
      <w:r w:rsidRPr="004544F7">
        <w:rPr>
          <w:rStyle w:val="a4"/>
          <w:rFonts w:ascii="Times New Roman" w:hAnsi="Times New Roman"/>
          <w:b w:val="0"/>
          <w:i w:val="0"/>
          <w:color w:val="auto"/>
          <w:sz w:val="28"/>
          <w:szCs w:val="28"/>
        </w:rPr>
        <w:t>, а начальником штаба ГО республики, в соответствии с приказом Командующего Приволжским военным округом был назначен полковник М.Г.Гусаров. На их долю выпала ответственная задача по созданию системы гражданской обороны республики.</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Именно тогда и появился на свет лозунг «Это должен знать и уметь каждый!», актуальность которого сохраняется и в наши дни. Гражданская оборона в ТАССР являлась не только частью системы общегосударственных оборонных мероприятий, но и всенародным делом. Каждый житель республики был обязан активно участвовать в проведении мероприятий ГО.</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конце 1961 года в систему ГО ТАССР входили:</w:t>
      </w:r>
    </w:p>
    <w:p w:rsidR="004544F7" w:rsidRPr="004544F7" w:rsidRDefault="004544F7" w:rsidP="004544F7">
      <w:pPr>
        <w:pStyle w:val="a3"/>
        <w:numPr>
          <w:ilvl w:val="0"/>
          <w:numId w:val="1"/>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г</w:t>
      </w:r>
      <w:proofErr w:type="gramStart"/>
      <w:r w:rsidRPr="004544F7">
        <w:rPr>
          <w:rStyle w:val="a4"/>
          <w:rFonts w:ascii="Times New Roman" w:hAnsi="Times New Roman"/>
          <w:b w:val="0"/>
          <w:i w:val="0"/>
          <w:color w:val="auto"/>
          <w:sz w:val="28"/>
          <w:szCs w:val="28"/>
        </w:rPr>
        <w:t>.К</w:t>
      </w:r>
      <w:proofErr w:type="gramEnd"/>
      <w:r w:rsidRPr="004544F7">
        <w:rPr>
          <w:rStyle w:val="a4"/>
          <w:rFonts w:ascii="Times New Roman" w:hAnsi="Times New Roman"/>
          <w:b w:val="0"/>
          <w:i w:val="0"/>
          <w:color w:val="auto"/>
          <w:sz w:val="28"/>
          <w:szCs w:val="28"/>
        </w:rPr>
        <w:t>азань – город по 2-й группе МПВО;</w:t>
      </w:r>
    </w:p>
    <w:p w:rsidR="004544F7" w:rsidRPr="004544F7" w:rsidRDefault="004544F7" w:rsidP="004544F7">
      <w:pPr>
        <w:pStyle w:val="a3"/>
        <w:numPr>
          <w:ilvl w:val="0"/>
          <w:numId w:val="1"/>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5 городов республиканского подчинения (Альметьевск, Бугульма, Зеленодольск, Лениногорск, Чистополь);</w:t>
      </w:r>
    </w:p>
    <w:p w:rsidR="004544F7" w:rsidRPr="004544F7" w:rsidRDefault="004544F7" w:rsidP="004544F7">
      <w:pPr>
        <w:pStyle w:val="a3"/>
        <w:numPr>
          <w:ilvl w:val="0"/>
          <w:numId w:val="1"/>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46 сельскохозяйственных районов;</w:t>
      </w:r>
    </w:p>
    <w:p w:rsidR="004544F7" w:rsidRPr="004544F7" w:rsidRDefault="004544F7" w:rsidP="004544F7">
      <w:pPr>
        <w:pStyle w:val="a3"/>
        <w:numPr>
          <w:ilvl w:val="0"/>
          <w:numId w:val="1"/>
        </w:numPr>
        <w:ind w:left="0"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45 категорированных объектов.</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В городах и районных центрах республики на базе исполкомов советов народных депутатов организовывались штабы ГО. В 1960-70-е годы получили дальнейшее развитие и совершенствование службы ГО: служба связи и оповещения, противорадиационной и противохимической защиты, медицинская, санитарно-эпидемиологического надзора, служба охраны общественного порядка, противопожарная, транспортная, дорожная, служба </w:t>
      </w:r>
      <w:r w:rsidRPr="004544F7">
        <w:rPr>
          <w:rStyle w:val="a4"/>
          <w:rFonts w:ascii="Times New Roman" w:hAnsi="Times New Roman"/>
          <w:b w:val="0"/>
          <w:i w:val="0"/>
          <w:color w:val="auto"/>
          <w:sz w:val="28"/>
          <w:szCs w:val="28"/>
        </w:rPr>
        <w:lastRenderedPageBreak/>
        <w:t xml:space="preserve">энергетики и светомаскировки, инженерная, коммунально-техническая, торговли и питания, служба защиты животных и растений, защиты культурных и материальных ценностей.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 целях более качественной и планомерной подготовки начальствующего состава ГО республики постановлением Совета Министров ТАССР от 17 ноября 1961г. при штабе ГО ТАССР созданы республиканские курсы ГО, на которых с 1 января 1962 года начались занятия по подготовке начальствующего состава штабов служб и формирований ГО. В соответствии с Указом Президента России № 643 от 8 мая 1993г. республиканские курсы ГО преобразованы в Учебно-методический центр по гражданской обороне и чрезвычайным ситуациям Республики Татарстан.</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Вопросы организации управления мероприятий ГО отрабатывались на учениях, проводимых в республике. Так в 1975 году в г</w:t>
      </w:r>
      <w:proofErr w:type="gramStart"/>
      <w:r w:rsidRPr="004544F7">
        <w:rPr>
          <w:rStyle w:val="a4"/>
          <w:rFonts w:ascii="Times New Roman" w:hAnsi="Times New Roman"/>
          <w:b w:val="0"/>
          <w:i w:val="0"/>
          <w:color w:val="auto"/>
          <w:sz w:val="28"/>
          <w:szCs w:val="28"/>
        </w:rPr>
        <w:t>.А</w:t>
      </w:r>
      <w:proofErr w:type="gramEnd"/>
      <w:r w:rsidRPr="004544F7">
        <w:rPr>
          <w:rStyle w:val="a4"/>
          <w:rFonts w:ascii="Times New Roman" w:hAnsi="Times New Roman"/>
          <w:b w:val="0"/>
          <w:i w:val="0"/>
          <w:color w:val="auto"/>
          <w:sz w:val="28"/>
          <w:szCs w:val="28"/>
        </w:rPr>
        <w:t xml:space="preserve">льметьевске, под руководством начальника ГО СССР генерал-полковника </w:t>
      </w:r>
      <w:proofErr w:type="spellStart"/>
      <w:r w:rsidRPr="004544F7">
        <w:rPr>
          <w:rStyle w:val="a4"/>
          <w:rFonts w:ascii="Times New Roman" w:hAnsi="Times New Roman"/>
          <w:b w:val="0"/>
          <w:i w:val="0"/>
          <w:color w:val="auto"/>
          <w:sz w:val="28"/>
          <w:szCs w:val="28"/>
        </w:rPr>
        <w:t>А.Т.Алтунина</w:t>
      </w:r>
      <w:proofErr w:type="spellEnd"/>
      <w:r w:rsidRPr="004544F7">
        <w:rPr>
          <w:rStyle w:val="a4"/>
          <w:rFonts w:ascii="Times New Roman" w:hAnsi="Times New Roman"/>
          <w:b w:val="0"/>
          <w:i w:val="0"/>
          <w:color w:val="auto"/>
          <w:sz w:val="28"/>
          <w:szCs w:val="28"/>
        </w:rPr>
        <w:t xml:space="preserve">, было проведено учение «Тушение нефтяных и газовых пожаров», а в 1984 году в г.Набережные Челны под руководством начальника штаба ГО РСФСР  генерал-полковника </w:t>
      </w:r>
      <w:proofErr w:type="spellStart"/>
      <w:r w:rsidRPr="004544F7">
        <w:rPr>
          <w:rStyle w:val="a4"/>
          <w:rFonts w:ascii="Times New Roman" w:hAnsi="Times New Roman"/>
          <w:b w:val="0"/>
          <w:i w:val="0"/>
          <w:color w:val="auto"/>
          <w:sz w:val="28"/>
          <w:szCs w:val="28"/>
        </w:rPr>
        <w:t>Д.А.Крутских</w:t>
      </w:r>
      <w:proofErr w:type="spellEnd"/>
      <w:r w:rsidRPr="004544F7">
        <w:rPr>
          <w:rStyle w:val="a4"/>
          <w:rFonts w:ascii="Times New Roman" w:hAnsi="Times New Roman"/>
          <w:b w:val="0"/>
          <w:i w:val="0"/>
          <w:color w:val="auto"/>
          <w:sz w:val="28"/>
          <w:szCs w:val="28"/>
        </w:rPr>
        <w:t xml:space="preserve"> учение на тему «Остановка производства и ограничение жизнедеятельности г.Набережные Челны по сигналу «Воздушная тревога».</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Учитывая насыщенность республики промышленными предприятиями различного профиля и высокий уровень организации гражданской обороны, на территории республики в 70-80- годы неоднократно проводились крупномасштабные учения в целях отработки способов защиты населения и промышленного потенциала от воздействия оружия массового поражения. Выводы этих учений в последующем были использованы при  разработке общесоюзных инструкций и наставлений.</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В 1980-е годы стало очевидным, что гражданская оборона не может ограничить свою деятельность рамками военного времени. Её потенциал, силы и средства должны были с большей эффективностью использоваться при защите населения в мирных условиях, особенно при ликвидации последствий аварий, катастроф и стихийных бедствий. </w:t>
      </w:r>
    </w:p>
    <w:p w:rsidR="004544F7" w:rsidRPr="004544F7" w:rsidRDefault="004544F7" w:rsidP="004544F7">
      <w:pPr>
        <w:pStyle w:val="a3"/>
        <w:ind w:firstLine="284"/>
        <w:jc w:val="both"/>
        <w:rPr>
          <w:rStyle w:val="a4"/>
          <w:rFonts w:ascii="Times New Roman" w:hAnsi="Times New Roman"/>
          <w:b w:val="0"/>
          <w:i w:val="0"/>
          <w:color w:val="auto"/>
          <w:sz w:val="28"/>
          <w:szCs w:val="28"/>
        </w:rPr>
      </w:pPr>
      <w:r w:rsidRPr="004544F7">
        <w:rPr>
          <w:rStyle w:val="a4"/>
          <w:rFonts w:ascii="Times New Roman" w:hAnsi="Times New Roman"/>
          <w:b w:val="0"/>
          <w:i w:val="0"/>
          <w:color w:val="auto"/>
          <w:sz w:val="28"/>
          <w:szCs w:val="28"/>
        </w:rPr>
        <w:t xml:space="preserve">На этом этапе к оборонной и экономической функциям гражданской обороны добавилась и </w:t>
      </w:r>
      <w:proofErr w:type="gramStart"/>
      <w:r w:rsidRPr="004544F7">
        <w:rPr>
          <w:rStyle w:val="a4"/>
          <w:rFonts w:ascii="Times New Roman" w:hAnsi="Times New Roman"/>
          <w:b w:val="0"/>
          <w:i w:val="0"/>
          <w:color w:val="auto"/>
          <w:sz w:val="28"/>
          <w:szCs w:val="28"/>
        </w:rPr>
        <w:t>социальная</w:t>
      </w:r>
      <w:proofErr w:type="gramEnd"/>
      <w:r w:rsidRPr="004544F7">
        <w:rPr>
          <w:rStyle w:val="a4"/>
          <w:rFonts w:ascii="Times New Roman" w:hAnsi="Times New Roman"/>
          <w:b w:val="0"/>
          <w:i w:val="0"/>
          <w:color w:val="auto"/>
          <w:sz w:val="28"/>
          <w:szCs w:val="28"/>
        </w:rPr>
        <w:t xml:space="preserve"> – обеспечение жизнедеятельности населения и оказание помощи пострадавшим, в том числе и в мирное время. Это наглядно подтвердили такие события как аварий на Чернобыльской АЭС в 1986 году, землетрясение в Армении в 1988 году в и взрыв на железнодорожной станции Арзамас-1 в 1988 году.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shd w:val="clear" w:color="auto" w:fill="FFFFFF"/>
        </w:rPr>
        <w:t xml:space="preserve">В целях укрепления единой системы исполнительной власти, упорядочения системы государственного управления, прогнозирования, предотвращения и ликвидации чрезвычайных ситуаций, обеспечения постоянной готовности органов управления республики к быстрым и эффективным действиям в экстремальных условиях 22 июня  1995 года постановлением Государственного Совета Республики Татарстан № 135 был создан  Государственный комитет Республики Татарстан по чрезвычайным ситуациям. Позднее, 25 апреля 1996 года постановлением Государственного </w:t>
      </w:r>
      <w:r w:rsidRPr="004544F7">
        <w:rPr>
          <w:rFonts w:ascii="Times New Roman" w:hAnsi="Times New Roman"/>
          <w:sz w:val="28"/>
          <w:szCs w:val="28"/>
          <w:shd w:val="clear" w:color="auto" w:fill="FFFFFF"/>
        </w:rPr>
        <w:lastRenderedPageBreak/>
        <w:t>Совета Республики Татарстан № 527 он был преобразован в Министерство по чрезвычайным ситуациям Республики Татарстан. </w:t>
      </w:r>
      <w:r w:rsidRPr="004544F7">
        <w:rPr>
          <w:rStyle w:val="apple-converted-space"/>
          <w:rFonts w:ascii="Times New Roman" w:hAnsi="Times New Roman"/>
          <w:sz w:val="28"/>
          <w:szCs w:val="28"/>
          <w:shd w:val="clear" w:color="auto" w:fill="FFFFFF"/>
        </w:rPr>
        <w:t> </w:t>
      </w:r>
    </w:p>
    <w:p w:rsidR="004544F7" w:rsidRPr="004544F7" w:rsidRDefault="004544F7" w:rsidP="004544F7">
      <w:pPr>
        <w:pStyle w:val="a3"/>
        <w:ind w:firstLine="284"/>
        <w:jc w:val="both"/>
        <w:rPr>
          <w:rFonts w:ascii="Times New Roman" w:hAnsi="Times New Roman"/>
          <w:sz w:val="28"/>
          <w:szCs w:val="28"/>
        </w:rPr>
      </w:pPr>
      <w:proofErr w:type="gramStart"/>
      <w:r w:rsidRPr="004544F7">
        <w:rPr>
          <w:rFonts w:ascii="Times New Roman" w:hAnsi="Times New Roman"/>
          <w:sz w:val="28"/>
          <w:szCs w:val="28"/>
          <w:shd w:val="clear" w:color="auto" w:fill="FFFFFF"/>
        </w:rPr>
        <w:t>На основании Указа Президента Российской Федерации от 27 мая 1996 года № 784 «Вопросы гражданской обороны Российской Федерации» в целях совершенствования организационно - штатной структуры органов управления и учреждений МЧС России, постановлением Государственного Совета Республики Татарстан 19 июня 1997 года № 1213  МЧС РТ было  преобразовано в Министерство по делам гражданской обороны и чрезвычайным ситуациям Республики Татарстан.</w:t>
      </w:r>
      <w:proofErr w:type="gramEnd"/>
      <w:r w:rsidRPr="004544F7">
        <w:rPr>
          <w:rFonts w:ascii="Times New Roman" w:hAnsi="Times New Roman"/>
          <w:sz w:val="28"/>
          <w:szCs w:val="28"/>
          <w:shd w:val="clear" w:color="auto" w:fill="FFFFFF"/>
        </w:rPr>
        <w:t xml:space="preserve"> В его состав вошли управления, отделы и штабы по делам ГО и ЧС и другие структурные подразделения, которые позволили </w:t>
      </w:r>
      <w:proofErr w:type="gramStart"/>
      <w:r w:rsidRPr="004544F7">
        <w:rPr>
          <w:rFonts w:ascii="Times New Roman" w:hAnsi="Times New Roman"/>
          <w:sz w:val="28"/>
          <w:szCs w:val="28"/>
          <w:shd w:val="clear" w:color="auto" w:fill="FFFFFF"/>
        </w:rPr>
        <w:t>более комплексно</w:t>
      </w:r>
      <w:proofErr w:type="gramEnd"/>
      <w:r w:rsidRPr="004544F7">
        <w:rPr>
          <w:rFonts w:ascii="Times New Roman" w:hAnsi="Times New Roman"/>
          <w:sz w:val="28"/>
          <w:szCs w:val="28"/>
          <w:shd w:val="clear" w:color="auto" w:fill="FFFFFF"/>
        </w:rPr>
        <w:t xml:space="preserve"> подходить к решению проблем предупреждения и ликвидации чрезвычайных ситуаций.</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В настоящее время гражданская оборона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В сложный период перехода к рыночной экономике твердый стиль руководства республики, самоотверженный труд, высокий уровень организации производства позволили гражданской обороне Республики Татарстан выстоять и реформироваться, сохранив главное богатство - квалифицированные кадры. В основе ее эффективности лежит объединение усилий руководителей, специалистов всех уровней и каждого жителя нашей республики. Так, в связи с введением в действие Федерального закона № 131 «Об общих принципах местного самоуправления в РФ» целый комплекс задач в области ГО, защиты от ЧС, обеспечения пожарной безопасности и безопасности людей на водных объектах отнесен к компетенции органов местного самоуправления.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Гражданской обороной Республики Татарстан руководит Премьер-министр РТ Ильдар </w:t>
      </w:r>
      <w:proofErr w:type="spellStart"/>
      <w:r w:rsidRPr="004544F7">
        <w:rPr>
          <w:rFonts w:ascii="Times New Roman" w:hAnsi="Times New Roman"/>
          <w:sz w:val="28"/>
          <w:szCs w:val="28"/>
        </w:rPr>
        <w:t>ШавкатовичХаликов</w:t>
      </w:r>
      <w:proofErr w:type="spellEnd"/>
      <w:r w:rsidRPr="004544F7">
        <w:rPr>
          <w:rFonts w:ascii="Times New Roman" w:hAnsi="Times New Roman"/>
          <w:sz w:val="28"/>
          <w:szCs w:val="28"/>
        </w:rPr>
        <w:t>. Руководство ГО городских округов и муниципальных районов РТ осуществляют главы муниципальных образований, являющиеся по должности руководителями гражданской обороны.</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С 1 января 2005 года в республике функционируют территориальный орган МЧС России – Главное управление МЧС России по Республике Татарстан и сохранено в системе органов исполнительной власти Республики Татарстан – Министерство по делам гражданской обороны и чрезвычайным ситуациям Республики Татарстан.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При этом Правительством республики было принято решение о том, что начальник Главного управления МЧС России по Республике Татарстан по должности возглавляет и МЧС республики. Это позволило сохранить в республике управляемость всеми подразделениями - как федеральными, так и </w:t>
      </w:r>
      <w:proofErr w:type="spellStart"/>
      <w:r w:rsidRPr="004544F7">
        <w:rPr>
          <w:rFonts w:ascii="Times New Roman" w:hAnsi="Times New Roman"/>
          <w:sz w:val="28"/>
          <w:szCs w:val="28"/>
        </w:rPr>
        <w:t>субъектовыми</w:t>
      </w:r>
      <w:proofErr w:type="spellEnd"/>
      <w:r w:rsidRPr="004544F7">
        <w:rPr>
          <w:rFonts w:ascii="Times New Roman" w:hAnsi="Times New Roman"/>
          <w:sz w:val="28"/>
          <w:szCs w:val="28"/>
        </w:rPr>
        <w:t xml:space="preserve"> на принципах единоначалия,  работать</w:t>
      </w:r>
      <w:bookmarkEnd w:id="0"/>
      <w:r w:rsidRPr="004544F7">
        <w:rPr>
          <w:rFonts w:ascii="Times New Roman" w:hAnsi="Times New Roman"/>
          <w:sz w:val="28"/>
          <w:szCs w:val="28"/>
        </w:rPr>
        <w:t xml:space="preserve"> как единый орган, </w:t>
      </w:r>
      <w:r w:rsidRPr="004544F7">
        <w:rPr>
          <w:rFonts w:ascii="Times New Roman" w:hAnsi="Times New Roman"/>
          <w:sz w:val="28"/>
          <w:szCs w:val="28"/>
        </w:rPr>
        <w:lastRenderedPageBreak/>
        <w:t xml:space="preserve">выполняя как федеральные, так и </w:t>
      </w:r>
      <w:proofErr w:type="spellStart"/>
      <w:r w:rsidRPr="004544F7">
        <w:rPr>
          <w:rFonts w:ascii="Times New Roman" w:hAnsi="Times New Roman"/>
          <w:sz w:val="28"/>
          <w:szCs w:val="28"/>
        </w:rPr>
        <w:t>субъектовые</w:t>
      </w:r>
      <w:proofErr w:type="spellEnd"/>
      <w:r w:rsidRPr="004544F7">
        <w:rPr>
          <w:rFonts w:ascii="Times New Roman" w:hAnsi="Times New Roman"/>
          <w:sz w:val="28"/>
          <w:szCs w:val="28"/>
        </w:rPr>
        <w:t xml:space="preserve"> задачи, по обеспечению безопасности на территории Республики Татарстан. </w:t>
      </w:r>
    </w:p>
    <w:p w:rsidR="004544F7" w:rsidRPr="004544F7" w:rsidRDefault="004544F7" w:rsidP="004544F7">
      <w:pPr>
        <w:pStyle w:val="a3"/>
        <w:ind w:firstLine="284"/>
        <w:jc w:val="both"/>
        <w:rPr>
          <w:rFonts w:ascii="Times New Roman" w:hAnsi="Times New Roman"/>
          <w:sz w:val="28"/>
          <w:szCs w:val="28"/>
        </w:rPr>
      </w:pPr>
      <w:proofErr w:type="gramStart"/>
      <w:r w:rsidRPr="004544F7">
        <w:rPr>
          <w:rFonts w:ascii="Times New Roman" w:hAnsi="Times New Roman"/>
          <w:sz w:val="28"/>
          <w:szCs w:val="28"/>
        </w:rPr>
        <w:t xml:space="preserve">Опыт прошедших лет показал, что данная форма взаимодействия позволила безболезненно пройти сложнейший этап реформирования структур, не снизив в целом боеготовности подразделений, не создавая параллелизма в работе, обеспечивая целостность и управляемость системы, сохранив при этом кадровый потенциал, продолжая развивать материально-техническую базу и не создавая не нужных напряжённостей и </w:t>
      </w:r>
      <w:proofErr w:type="spellStart"/>
      <w:r w:rsidRPr="004544F7">
        <w:rPr>
          <w:rFonts w:ascii="Times New Roman" w:hAnsi="Times New Roman"/>
          <w:sz w:val="28"/>
          <w:szCs w:val="28"/>
        </w:rPr>
        <w:t>недопониманий</w:t>
      </w:r>
      <w:proofErr w:type="spellEnd"/>
      <w:r w:rsidRPr="004544F7">
        <w:rPr>
          <w:rFonts w:ascii="Times New Roman" w:hAnsi="Times New Roman"/>
          <w:sz w:val="28"/>
          <w:szCs w:val="28"/>
        </w:rPr>
        <w:t xml:space="preserve"> как между уровнями исполнительной власти, так и внутри работающих коллективов. </w:t>
      </w:r>
      <w:proofErr w:type="gramEnd"/>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Благодаря постоянному вниманию со стороны руководства Республики Татарстан, гражданская оборона не растеряла свой потенциал и в сложный период перехода экономики республики на новые принципы хозяйствования.</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Главное управление МЧС России по РТ и МЧС РТ, которыми руководит генерал-майор внутренней службы </w:t>
      </w:r>
      <w:proofErr w:type="spellStart"/>
      <w:r w:rsidRPr="004544F7">
        <w:rPr>
          <w:rFonts w:ascii="Times New Roman" w:hAnsi="Times New Roman"/>
          <w:sz w:val="28"/>
          <w:szCs w:val="28"/>
        </w:rPr>
        <w:t>РафисЗавдатович</w:t>
      </w:r>
      <w:proofErr w:type="spellEnd"/>
      <w:r w:rsidRPr="004544F7">
        <w:rPr>
          <w:rFonts w:ascii="Times New Roman" w:hAnsi="Times New Roman"/>
          <w:sz w:val="28"/>
          <w:szCs w:val="28"/>
        </w:rPr>
        <w:t xml:space="preserve"> Хабибуллин, являются органами, осуществляющими управление гражданской обороной. Также в этой работе задействованы структурные подразделения муниципалитетов и организаций, специально уполномоченные на решение задач в области ГО.</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Таким образом, в республике была создана единая, многоуровневая, структурированная, эффективно действующая система органов, специально уполномоченных на решение задач в области гражданской обороны, защиты населения от ЧС, обеспечения пожарной безопасности и безопасности людей на водных объектах федерального, республиканского и муниципального уровней.</w:t>
      </w:r>
      <w:r w:rsidRPr="004544F7">
        <w:rPr>
          <w:rFonts w:ascii="Times New Roman" w:hAnsi="Times New Roman"/>
          <w:b/>
          <w:bCs/>
          <w:sz w:val="28"/>
          <w:szCs w:val="28"/>
        </w:rPr>
        <w:t>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  Для выполнения мероприятий по ГО созданы 14 служб ГО республиканского подчинения. От их профессионализма зависит результат общей работы, где самое главное – обеспечение выполнения всех задач, возложенных на ГО. Особенно это видно на комплексных учениях и тренировках, на которых работают практически все районы и города республики, министерства, ведомства и предприятия. Состав служб ГО определен постановлением Кабинета Министров РТ. </w:t>
      </w:r>
      <w:proofErr w:type="gramStart"/>
      <w:r w:rsidRPr="004544F7">
        <w:rPr>
          <w:rFonts w:ascii="Times New Roman" w:hAnsi="Times New Roman"/>
          <w:sz w:val="28"/>
          <w:szCs w:val="28"/>
        </w:rPr>
        <w:t>Это служба оповещения и связи, медицинская, санитарно-эпидемиологического надзора, служба охраны общественного порядка, противопожарная, транспортная, дорожная, служба энергетики и светомаскировки, инженерная, коммунально-техническая, торговли и питания, служба защиты животных и растений, защиты культурных и материальных ценностей, а также соответствующие службы ГО городов, районов и организаций.</w:t>
      </w:r>
      <w:proofErr w:type="gramEnd"/>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В состав сил гражданской обороны Татарстана входят воинские спасательные формирования МЧС России, республиканские и территориальные формирования ГО, нештатные аварийно-спасательные формирования организаций, городов, районов и организаций РТ, а также профессиональные аварийно-технические и аварийно-спасательные формирования министерств, ведомств и организаций. Специально уполномоченные должностные лица и специалисты гражданской обороны обеспечивают управление силами и средствами гражданской обороны, </w:t>
      </w:r>
      <w:r w:rsidRPr="004544F7">
        <w:rPr>
          <w:rFonts w:ascii="Times New Roman" w:hAnsi="Times New Roman"/>
          <w:sz w:val="28"/>
          <w:szCs w:val="28"/>
        </w:rPr>
        <w:lastRenderedPageBreak/>
        <w:t xml:space="preserve">готовыми в любой момент придти на помощь людям, терпящим бедствие. Нештатные аварийно-спасательные формирования – это формирования, созданные на базе организаций по территориально-производственному принципу, владеющие техникой и имуществом и подготовленные для защиты населения и организаций от опасностей, возникающих при ЧС.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Все эти формирования имеют двойное предназначение – они предназначены и не только для решения задач ГО, но и в обязательном порядке привлекаются к решению задач ликвидации ЧС мирного времени. Они составляют наиболее многочисленную часть сил гражданской обороны республики – 150 тысяч человек и предназначаются для выполнения основного объема аварийно-спасательных и других неотложных работ.</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 Одна из основных задач гражданской обороны – это защита населения от чрезвычайных ситуаций в мирное время. За последние годы службы гражданской обороны республики не раз показывали на практике, на что они способны.   Так, в 2010 году самой масштабной опасностью стали лесные и торфяные пожары, полыхавшие на территории республики. Сложная </w:t>
      </w:r>
      <w:proofErr w:type="spellStart"/>
      <w:r w:rsidRPr="004544F7">
        <w:rPr>
          <w:rFonts w:ascii="Times New Roman" w:hAnsi="Times New Roman"/>
          <w:sz w:val="28"/>
          <w:szCs w:val="28"/>
        </w:rPr>
        <w:t>лесопожарная</w:t>
      </w:r>
      <w:proofErr w:type="spellEnd"/>
      <w:r w:rsidRPr="004544F7">
        <w:rPr>
          <w:rFonts w:ascii="Times New Roman" w:hAnsi="Times New Roman"/>
          <w:sz w:val="28"/>
          <w:szCs w:val="28"/>
        </w:rPr>
        <w:t xml:space="preserve"> обстановка как нельзя лучше показала, насколько важно и необходимо иметь боеготовые - как штатные, так и нештатные -  аварийно-спасательные формирования гражданской обороны. В соответствии с приказом Руководителя гражданской обороны Республики Татарстан – Премьер-министра РТ Ильдара </w:t>
      </w:r>
      <w:proofErr w:type="spellStart"/>
      <w:r w:rsidRPr="004544F7">
        <w:rPr>
          <w:rFonts w:ascii="Times New Roman" w:hAnsi="Times New Roman"/>
          <w:sz w:val="28"/>
          <w:szCs w:val="28"/>
        </w:rPr>
        <w:t>Халикова</w:t>
      </w:r>
      <w:proofErr w:type="spellEnd"/>
      <w:r w:rsidRPr="004544F7">
        <w:rPr>
          <w:rFonts w:ascii="Times New Roman" w:hAnsi="Times New Roman"/>
          <w:sz w:val="28"/>
          <w:szCs w:val="28"/>
        </w:rPr>
        <w:t xml:space="preserve"> «О привлечении сил ГО к обеспечению пожарной безопасности» были приведены в готовность нештатные аварийно-спасательные формирования гражданской обороны промышленных предприятий и муниципальных районов общей численностью более 9 тысяч человек. На их базе были созданы 477 патрулей, которые патрулировали 172 пожароопасных участка леса общей площадью 165 тысяч га. В том числе были приведены в готовность НАСФ ГО специального назначения: 70 звеньев подвоза воды, 36 подвижных автозаправочных станций, 40 подвижных пунктов питания, 36 подвижных пунктов продовольственного снабжения. Таким образом, весь комплекс мероприятий гражданской обороны на уровне Правительства республики, министерства лесного хозяйства и других ведомств, муниципальных образований, работа предприятий, - благоприятно сказался на обстановке с лесными пожарами и помог не допустить чрезвычайной ситуации.</w:t>
      </w:r>
    </w:p>
    <w:p w:rsidR="004544F7" w:rsidRPr="004544F7" w:rsidRDefault="004544F7" w:rsidP="004544F7">
      <w:pPr>
        <w:pStyle w:val="a3"/>
        <w:ind w:firstLine="284"/>
        <w:jc w:val="both"/>
        <w:rPr>
          <w:rFonts w:ascii="Times New Roman" w:hAnsi="Times New Roman"/>
          <w:sz w:val="28"/>
          <w:szCs w:val="28"/>
          <w:shd w:val="clear" w:color="auto" w:fill="FFFFFF"/>
        </w:rPr>
      </w:pPr>
      <w:r w:rsidRPr="004544F7">
        <w:rPr>
          <w:rFonts w:ascii="Times New Roman" w:hAnsi="Times New Roman"/>
          <w:sz w:val="28"/>
          <w:szCs w:val="28"/>
          <w:shd w:val="clear" w:color="auto" w:fill="FFFFFF"/>
        </w:rPr>
        <w:t xml:space="preserve">2011 год начался с ликвидации последствий ледяного дождя, в результате которого без электроснабжения остались 232 населенных пункта с населением более 90 тысяч человек. Одновременно проводилась активная работа по обеспечению жизнедеятельности населения в условиях сильнейших снегопадов и заносов на дорогах.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Очередной серьезной проверкой на прочность сил гражданской обороны стало участие в ликвидации последствий взрыва 3 июня 2011 года на военных складах боеприпасов в районе сел Малая Пурга и Пугачево Удмуртской республики в </w:t>
      </w:r>
      <w:smartTag w:uri="urn:schemas-microsoft-com:office:smarttags" w:element="metricconverter">
        <w:smartTagPr>
          <w:attr w:name="ProductID" w:val="9 километрах"/>
        </w:smartTagPr>
        <w:r w:rsidRPr="004544F7">
          <w:rPr>
            <w:rFonts w:ascii="Times New Roman" w:hAnsi="Times New Roman"/>
            <w:sz w:val="28"/>
            <w:szCs w:val="28"/>
          </w:rPr>
          <w:t>9 километрах</w:t>
        </w:r>
      </w:smartTag>
      <w:r w:rsidRPr="004544F7">
        <w:rPr>
          <w:rFonts w:ascii="Times New Roman" w:hAnsi="Times New Roman"/>
          <w:sz w:val="28"/>
          <w:szCs w:val="28"/>
        </w:rPr>
        <w:t xml:space="preserve"> от г</w:t>
      </w:r>
      <w:proofErr w:type="gramStart"/>
      <w:r w:rsidRPr="004544F7">
        <w:rPr>
          <w:rFonts w:ascii="Times New Roman" w:hAnsi="Times New Roman"/>
          <w:sz w:val="28"/>
          <w:szCs w:val="28"/>
        </w:rPr>
        <w:t>.А</w:t>
      </w:r>
      <w:proofErr w:type="gramEnd"/>
      <w:r w:rsidRPr="004544F7">
        <w:rPr>
          <w:rFonts w:ascii="Times New Roman" w:hAnsi="Times New Roman"/>
          <w:sz w:val="28"/>
          <w:szCs w:val="28"/>
        </w:rPr>
        <w:t>грыз Республики Татарстан. Нужно было оперативно решать несколько важнейших задач: эвакуации, размещения людей и их жизнеобеспечения, вести восстановительные работы.</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lastRenderedPageBreak/>
        <w:t>Но самой тяжелой в 2011 году не только физически, но и морально для служб гражданской обороны стала, безусловно, ликвидация последствий чрезвычайной ситуации, связанной с катастрофой 10 июля теплохода «</w:t>
      </w:r>
      <w:proofErr w:type="spellStart"/>
      <w:r w:rsidRPr="004544F7">
        <w:rPr>
          <w:rFonts w:ascii="Times New Roman" w:hAnsi="Times New Roman"/>
          <w:sz w:val="28"/>
          <w:szCs w:val="28"/>
        </w:rPr>
        <w:t>Булгария</w:t>
      </w:r>
      <w:proofErr w:type="spellEnd"/>
      <w:r w:rsidRPr="004544F7">
        <w:rPr>
          <w:rFonts w:ascii="Times New Roman" w:hAnsi="Times New Roman"/>
          <w:sz w:val="28"/>
          <w:szCs w:val="28"/>
        </w:rPr>
        <w:t xml:space="preserve">». Благодаря поддержке руководства республики и МЧС России вопросы взаимодействия всех привлеченных к поисково-спасательным работам структур были организованы в кратчайшие сроки. Для этого были созданы все условия, задействованы все необходимые службы и технические средства.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Таким образом, сегодня гражданская оборона Республики Татарстан – это сложная, многопрофильная государственная структура, входящая в общую систему обеспечения безопасности Российской Федерации, решающая широкий спектр задач по защите населения и территорий от чрезвычайных ситуаций мирного и военного времени. </w:t>
      </w:r>
    </w:p>
    <w:p w:rsidR="004544F7" w:rsidRPr="004544F7" w:rsidRDefault="004544F7" w:rsidP="004544F7">
      <w:pPr>
        <w:pStyle w:val="a3"/>
        <w:ind w:firstLine="284"/>
        <w:jc w:val="both"/>
        <w:rPr>
          <w:rFonts w:ascii="Times New Roman" w:hAnsi="Times New Roman"/>
          <w:sz w:val="28"/>
          <w:szCs w:val="28"/>
        </w:rPr>
      </w:pPr>
      <w:r w:rsidRPr="004544F7">
        <w:rPr>
          <w:rFonts w:ascii="Times New Roman" w:hAnsi="Times New Roman"/>
          <w:sz w:val="28"/>
          <w:szCs w:val="28"/>
        </w:rPr>
        <w:t xml:space="preserve">Однако  штатными и нештатными формированиями ГО  решить весь комплекс задач ГО практически невозможно без участия в их решении каждого жителя нашей республики. Призыв 60-тых годов прошлого века «Гражданская оборона – дело каждого!»  не устарел и в наше время. </w:t>
      </w: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Default="004544F7" w:rsidP="004544F7">
      <w:pPr>
        <w:spacing w:line="240" w:lineRule="auto"/>
        <w:contextualSpacing/>
        <w:jc w:val="center"/>
        <w:rPr>
          <w:rFonts w:ascii="Times New Roman" w:hAnsi="Times New Roman" w:cs="Times New Roman"/>
          <w:sz w:val="28"/>
          <w:szCs w:val="28"/>
        </w:rPr>
      </w:pPr>
    </w:p>
    <w:p w:rsidR="004544F7" w:rsidRPr="004544F7" w:rsidRDefault="004544F7" w:rsidP="004544F7">
      <w:pPr>
        <w:spacing w:line="240" w:lineRule="auto"/>
        <w:contextualSpacing/>
        <w:jc w:val="center"/>
        <w:rPr>
          <w:rFonts w:ascii="Times New Roman" w:hAnsi="Times New Roman" w:cs="Times New Roman"/>
          <w:sz w:val="28"/>
          <w:szCs w:val="28"/>
        </w:rPr>
      </w:pPr>
    </w:p>
    <w:p w:rsidR="004544F7" w:rsidRPr="004544F7" w:rsidRDefault="004544F7" w:rsidP="004544F7">
      <w:pPr>
        <w:spacing w:line="240" w:lineRule="auto"/>
        <w:contextualSpacing/>
        <w:jc w:val="center"/>
        <w:rPr>
          <w:rFonts w:ascii="Times New Roman" w:hAnsi="Times New Roman" w:cs="Times New Roman"/>
          <w:sz w:val="28"/>
          <w:szCs w:val="28"/>
        </w:rPr>
      </w:pPr>
    </w:p>
    <w:sectPr w:rsidR="004544F7" w:rsidRPr="004544F7" w:rsidSect="006B73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59F"/>
    <w:multiLevelType w:val="hybridMultilevel"/>
    <w:tmpl w:val="F5ECDF08"/>
    <w:lvl w:ilvl="0" w:tplc="2CF07F4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2C266761"/>
    <w:multiLevelType w:val="hybridMultilevel"/>
    <w:tmpl w:val="6EB0CFCC"/>
    <w:lvl w:ilvl="0" w:tplc="2CF07F4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A4D32"/>
    <w:rsid w:val="003E4E2E"/>
    <w:rsid w:val="004544F7"/>
    <w:rsid w:val="006B7348"/>
    <w:rsid w:val="00AA4D32"/>
    <w:rsid w:val="00D37AEB"/>
    <w:rsid w:val="00EA2A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3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44F7"/>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544F7"/>
  </w:style>
  <w:style w:type="character" w:styleId="a4">
    <w:name w:val="Intense Emphasis"/>
    <w:basedOn w:val="a0"/>
    <w:uiPriority w:val="21"/>
    <w:qFormat/>
    <w:rsid w:val="004544F7"/>
    <w:rPr>
      <w:b/>
      <w:bCs/>
      <w:i/>
      <w:iCs/>
      <w:color w:val="4F81BD"/>
    </w:rPr>
  </w:style>
  <w:style w:type="table" w:customStyle="1" w:styleId="1">
    <w:name w:val="Сетка таблицы1"/>
    <w:basedOn w:val="a1"/>
    <w:next w:val="a5"/>
    <w:uiPriority w:val="59"/>
    <w:rsid w:val="00EA2A1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EA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44F7"/>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544F7"/>
  </w:style>
  <w:style w:type="character" w:styleId="a4">
    <w:name w:val="Intense Emphasis"/>
    <w:basedOn w:val="a0"/>
    <w:uiPriority w:val="21"/>
    <w:qFormat/>
    <w:rsid w:val="004544F7"/>
    <w:rPr>
      <w:b/>
      <w:bCs/>
      <w:i/>
      <w:iCs/>
      <w:color w:val="4F81BD"/>
    </w:rPr>
  </w:style>
  <w:style w:type="table" w:customStyle="1" w:styleId="1">
    <w:name w:val="Сетка таблицы1"/>
    <w:basedOn w:val="a1"/>
    <w:next w:val="a5"/>
    <w:uiPriority w:val="59"/>
    <w:rsid w:val="00EA2A1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EA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5038</Words>
  <Characters>28723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Avril</dc:creator>
  <cp:keywords/>
  <dc:description/>
  <cp:lastModifiedBy>Школа №6</cp:lastModifiedBy>
  <cp:revision>2</cp:revision>
  <dcterms:created xsi:type="dcterms:W3CDTF">2016-09-30T10:31:00Z</dcterms:created>
  <dcterms:modified xsi:type="dcterms:W3CDTF">2016-10-01T09:49:00Z</dcterms:modified>
</cp:coreProperties>
</file>